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0D79"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0C169421" w14:textId="77777777"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593D802B" w14:textId="77777777"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276AC4B8" w14:textId="77777777" w:rsidR="004F768A" w:rsidRPr="0073745E" w:rsidRDefault="00651445" w:rsidP="00D72BC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72BCC">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72BCC">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46098B2E"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772D305C"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1BA532A9" w14:textId="77777777"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2B952CFA" w14:textId="77777777"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14EB3369" w14:textId="1EC16541" w:rsidR="007E2209" w:rsidRPr="0073745E" w:rsidRDefault="00BE1F9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1E200CA7"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4E921D69"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67F2E91" w14:textId="77777777" w:rsidR="00827A4B" w:rsidRDefault="00AF5F27" w:rsidP="00AA3BB7">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AA3BB7">
            <w:rPr>
              <w:rFonts w:ascii="Arial" w:hAnsi="Arial" w:cs="Arial" w:hint="cs"/>
              <w:sz w:val="32"/>
              <w:szCs w:val="32"/>
              <w:rtl/>
              <w:lang w:bidi="ar-EG"/>
            </w:rPr>
            <w:t>4</w:t>
          </w:r>
          <w:r>
            <w:rPr>
              <w:rFonts w:ascii="Arial" w:hAnsi="Arial" w:cs="Arial" w:hint="cs"/>
              <w:sz w:val="32"/>
              <w:szCs w:val="32"/>
              <w:rtl/>
              <w:lang w:bidi="ar-EG"/>
            </w:rPr>
            <w:t xml:space="preserve"> لسنة </w:t>
          </w:r>
          <w:r w:rsidR="00AA3BB7">
            <w:rPr>
              <w:rFonts w:ascii="Arial" w:hAnsi="Arial" w:cs="Arial" w:hint="cs"/>
              <w:sz w:val="32"/>
              <w:szCs w:val="32"/>
              <w:rtl/>
              <w:lang w:bidi="ar-EG"/>
            </w:rPr>
            <w:t>64</w:t>
          </w:r>
          <w:r>
            <w:rPr>
              <w:rFonts w:ascii="Arial" w:hAnsi="Arial" w:cs="Arial" w:hint="cs"/>
              <w:sz w:val="32"/>
              <w:szCs w:val="32"/>
              <w:rtl/>
              <w:lang w:bidi="ar-EG"/>
            </w:rPr>
            <w:t xml:space="preserve"> ق.</w:t>
          </w:r>
        </w:p>
      </w:sdtContent>
    </w:sdt>
    <w:p w14:paraId="682A6051" w14:textId="77777777" w:rsidR="00AA3BB7" w:rsidRPr="00AA3BB7" w:rsidRDefault="00AA3BB7" w:rsidP="00AA3BB7">
      <w:pPr>
        <w:bidi/>
        <w:ind w:left="118"/>
        <w:jc w:val="center"/>
        <w:outlineLvl w:val="0"/>
        <w:rPr>
          <w:rFonts w:asciiTheme="minorBidi" w:hAnsiTheme="minorBidi"/>
          <w:b/>
          <w:bCs/>
          <w:sz w:val="32"/>
          <w:szCs w:val="32"/>
          <w:rtl/>
          <w:lang w:bidi="ar-EG"/>
        </w:rPr>
      </w:pPr>
      <w:r w:rsidRPr="00AA3BB7">
        <w:rPr>
          <w:rFonts w:asciiTheme="minorBidi" w:hAnsiTheme="minorBidi"/>
          <w:b/>
          <w:bCs/>
          <w:sz w:val="32"/>
          <w:szCs w:val="32"/>
          <w:rtl/>
          <w:lang w:bidi="ar-EG"/>
        </w:rPr>
        <w:t>المقامة من:</w:t>
      </w:r>
    </w:p>
    <w:p w14:paraId="3CBDF5FE" w14:textId="77777777" w:rsidR="00AA3BB7" w:rsidRDefault="00AA3BB7" w:rsidP="00AA3BB7">
      <w:pPr>
        <w:bidi/>
        <w:ind w:left="118"/>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14:paraId="5E92E0B2" w14:textId="77777777" w:rsidR="00AA3BB7" w:rsidRPr="00AA3BB7" w:rsidRDefault="00AA3BB7" w:rsidP="00AA3BB7">
      <w:pPr>
        <w:bidi/>
        <w:ind w:left="118"/>
        <w:jc w:val="center"/>
        <w:outlineLvl w:val="0"/>
        <w:rPr>
          <w:rFonts w:asciiTheme="minorBidi" w:hAnsiTheme="minorBidi"/>
          <w:b/>
          <w:bCs/>
          <w:sz w:val="32"/>
          <w:szCs w:val="32"/>
          <w:rtl/>
        </w:rPr>
      </w:pPr>
      <w:r w:rsidRPr="00AA3BB7">
        <w:rPr>
          <w:rFonts w:asciiTheme="minorBidi" w:hAnsiTheme="minorBidi"/>
          <w:b/>
          <w:bCs/>
          <w:sz w:val="32"/>
          <w:szCs w:val="32"/>
          <w:rtl/>
          <w:lang w:bidi="ar-EG"/>
        </w:rPr>
        <w:t>ضــــــــــــــــد</w:t>
      </w:r>
      <w:r w:rsidRPr="00AA3BB7">
        <w:rPr>
          <w:rFonts w:asciiTheme="minorBidi" w:hAnsiTheme="minorBidi"/>
          <w:b/>
          <w:bCs/>
          <w:sz w:val="32"/>
          <w:szCs w:val="32"/>
          <w:rtl/>
        </w:rPr>
        <w:t>:</w:t>
      </w:r>
    </w:p>
    <w:p w14:paraId="43C2FB2F" w14:textId="77777777" w:rsidR="00AA3BB7" w:rsidRDefault="00AA3BB7" w:rsidP="00346BE3">
      <w:pPr>
        <w:bidi/>
        <w:ind w:left="3628" w:right="113"/>
        <w:outlineLvl w:val="0"/>
        <w:rPr>
          <w:rFonts w:asciiTheme="minorBidi" w:hAnsiTheme="minorBidi"/>
          <w:sz w:val="32"/>
          <w:szCs w:val="32"/>
          <w:rtl/>
        </w:rPr>
      </w:pPr>
      <w:r>
        <w:rPr>
          <w:rFonts w:asciiTheme="minorBidi" w:hAnsiTheme="minorBidi"/>
          <w:sz w:val="32"/>
          <w:szCs w:val="32"/>
          <w:rtl/>
        </w:rPr>
        <w:t xml:space="preserve"> 1- محمود محمد فتحي عبد المجيد.</w:t>
      </w:r>
    </w:p>
    <w:p w14:paraId="2A2B10D8" w14:textId="77777777" w:rsidR="00AA3BB7" w:rsidRDefault="00AA3BB7" w:rsidP="00AA3BB7">
      <w:pPr>
        <w:bidi/>
        <w:ind w:left="2811"/>
        <w:outlineLvl w:val="0"/>
        <w:rPr>
          <w:rFonts w:asciiTheme="minorBidi" w:hAnsiTheme="minorBidi"/>
          <w:sz w:val="32"/>
          <w:szCs w:val="32"/>
          <w:rtl/>
        </w:rPr>
      </w:pPr>
      <w:r>
        <w:rPr>
          <w:rFonts w:asciiTheme="minorBidi" w:hAnsiTheme="minorBidi"/>
          <w:sz w:val="32"/>
          <w:szCs w:val="32"/>
          <w:rtl/>
        </w:rPr>
        <w:t xml:space="preserve">           2- أحمد محمد محمد أباظة.</w:t>
      </w:r>
    </w:p>
    <w:p w14:paraId="5131EEFB" w14:textId="77777777" w:rsidR="00AA3BB7" w:rsidRDefault="00AA3BB7" w:rsidP="00AA3BB7">
      <w:pPr>
        <w:bidi/>
        <w:ind w:left="2811"/>
        <w:outlineLvl w:val="0"/>
        <w:rPr>
          <w:rFonts w:asciiTheme="minorBidi" w:hAnsiTheme="minorBidi"/>
          <w:sz w:val="32"/>
          <w:szCs w:val="32"/>
          <w:rtl/>
        </w:rPr>
      </w:pPr>
      <w:r>
        <w:rPr>
          <w:rFonts w:asciiTheme="minorBidi" w:hAnsiTheme="minorBidi"/>
          <w:sz w:val="32"/>
          <w:szCs w:val="32"/>
          <w:rtl/>
        </w:rPr>
        <w:t xml:space="preserve">           3- بشير علي أحمد رواش.</w:t>
      </w:r>
    </w:p>
    <w:p w14:paraId="03A9FC16" w14:textId="77777777" w:rsidR="00AA3BB7" w:rsidRPr="00346BE3" w:rsidRDefault="00AA3BB7" w:rsidP="00346BE3">
      <w:pPr>
        <w:overflowPunct w:val="0"/>
        <w:autoSpaceDE w:val="0"/>
        <w:autoSpaceDN w:val="0"/>
        <w:bidi/>
        <w:adjustRightInd w:val="0"/>
        <w:ind w:left="-24" w:firstLine="142"/>
        <w:textAlignment w:val="baseline"/>
        <w:rPr>
          <w:rFonts w:asciiTheme="minorBidi" w:hAnsiTheme="minorBidi"/>
          <w:b/>
          <w:bCs/>
          <w:sz w:val="32"/>
          <w:szCs w:val="32"/>
          <w:rtl/>
        </w:rPr>
      </w:pPr>
      <w:r w:rsidRPr="00346BE3">
        <w:rPr>
          <w:rFonts w:asciiTheme="minorBidi" w:hAnsiTheme="minorBidi"/>
          <w:b/>
          <w:bCs/>
          <w:sz w:val="32"/>
          <w:szCs w:val="32"/>
          <w:rtl/>
        </w:rPr>
        <w:t xml:space="preserve">   </w:t>
      </w:r>
      <w:r w:rsidRPr="00346BE3">
        <w:rPr>
          <w:rFonts w:asciiTheme="minorBidi" w:hAnsiTheme="minorBidi"/>
          <w:b/>
          <w:bCs/>
          <w:sz w:val="32"/>
          <w:szCs w:val="32"/>
          <w:u w:val="single"/>
          <w:rtl/>
        </w:rPr>
        <w:t xml:space="preserve">الوقائع </w:t>
      </w:r>
      <w:r w:rsidRPr="00346BE3">
        <w:rPr>
          <w:rFonts w:asciiTheme="minorBidi" w:hAnsiTheme="minorBidi"/>
          <w:b/>
          <w:bCs/>
          <w:sz w:val="32"/>
          <w:szCs w:val="32"/>
          <w:rtl/>
        </w:rPr>
        <w:t xml:space="preserve">      </w:t>
      </w:r>
      <w:r>
        <w:rPr>
          <w:rFonts w:asciiTheme="minorBidi" w:hAnsiTheme="minorBidi"/>
          <w:sz w:val="32"/>
          <w:szCs w:val="32"/>
          <w:rtl/>
          <w:lang w:bidi="ar-EG"/>
        </w:rPr>
        <w:t xml:space="preserve">     </w:t>
      </w:r>
    </w:p>
    <w:p w14:paraId="2B3896DC" w14:textId="77777777" w:rsidR="00AA3BB7" w:rsidRDefault="00AA3BB7" w:rsidP="00346BE3">
      <w:pPr>
        <w:bidi/>
        <w:spacing w:after="240"/>
        <w:ind w:left="-24" w:firstLine="567"/>
        <w:jc w:val="lowKashida"/>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20/10/2021 مشتملة على ملف التحقيقات في القضية رقم 946 لسنة 2021 تفتيش فني، وتقرير اتهام ضد كل من: -</w:t>
      </w:r>
    </w:p>
    <w:p w14:paraId="3500389C" w14:textId="77777777" w:rsidR="00AA3BB7" w:rsidRDefault="00AA3BB7" w:rsidP="00346BE3">
      <w:pPr>
        <w:bidi/>
        <w:spacing w:after="240"/>
        <w:ind w:left="-24" w:firstLine="567"/>
        <w:outlineLvl w:val="0"/>
        <w:rPr>
          <w:rFonts w:asciiTheme="minorBidi" w:hAnsiTheme="minorBidi"/>
          <w:sz w:val="32"/>
          <w:szCs w:val="32"/>
          <w:rtl/>
        </w:rPr>
      </w:pPr>
      <w:r>
        <w:rPr>
          <w:rFonts w:asciiTheme="minorBidi" w:hAnsiTheme="minorBidi"/>
          <w:sz w:val="32"/>
          <w:szCs w:val="32"/>
          <w:rtl/>
        </w:rPr>
        <w:t>1- محمود محمد فتحي عبد المجيد، مدير إدارة العقود بالشركة المصرية للحوم والدواجن والتوريدات الغذائية- بالدرجة الأولى.</w:t>
      </w:r>
    </w:p>
    <w:p w14:paraId="64888579" w14:textId="77777777" w:rsidR="00AA3BB7" w:rsidRDefault="00AA3BB7" w:rsidP="00346BE3">
      <w:pPr>
        <w:bidi/>
        <w:spacing w:after="240"/>
        <w:ind w:left="-24" w:firstLine="567"/>
        <w:outlineLvl w:val="0"/>
        <w:rPr>
          <w:rFonts w:asciiTheme="minorBidi" w:hAnsiTheme="minorBidi"/>
          <w:sz w:val="32"/>
          <w:szCs w:val="32"/>
          <w:rtl/>
        </w:rPr>
      </w:pPr>
      <w:r>
        <w:rPr>
          <w:rFonts w:asciiTheme="minorBidi" w:hAnsiTheme="minorBidi"/>
          <w:sz w:val="32"/>
          <w:szCs w:val="32"/>
          <w:rtl/>
        </w:rPr>
        <w:t>2- أحمد محمد محمد أباظة، مدير إدارة القضايا بالشركة المصرية للحوم والدواجن والتوريدات الغذائية ـــــ بالدرجة الأولى.</w:t>
      </w:r>
    </w:p>
    <w:p w14:paraId="647553C3" w14:textId="77777777" w:rsidR="00AA3BB7" w:rsidRDefault="00AA3BB7" w:rsidP="00346BE3">
      <w:pPr>
        <w:bidi/>
        <w:spacing w:after="240"/>
        <w:ind w:left="-24" w:firstLine="567"/>
        <w:outlineLvl w:val="0"/>
        <w:rPr>
          <w:rFonts w:asciiTheme="minorBidi" w:hAnsiTheme="minorBidi"/>
          <w:sz w:val="32"/>
          <w:szCs w:val="32"/>
          <w:rtl/>
        </w:rPr>
      </w:pPr>
      <w:r>
        <w:rPr>
          <w:rFonts w:asciiTheme="minorBidi" w:hAnsiTheme="minorBidi"/>
          <w:sz w:val="32"/>
          <w:szCs w:val="32"/>
          <w:rtl/>
        </w:rPr>
        <w:t>3- بشير علي أحمد رواش، مدير عام القضايا المدنية والعمالية بالشركة المصرية للحوم والدواجن والتوريدات الغذائية-بدرجة مدير عام.</w:t>
      </w:r>
    </w:p>
    <w:p w14:paraId="041B53C2" w14:textId="77777777" w:rsidR="00AA3BB7" w:rsidRDefault="00AA3BB7" w:rsidP="00346BE3">
      <w:pPr>
        <w:bidi/>
        <w:spacing w:after="240"/>
        <w:ind w:left="-24" w:firstLine="567"/>
        <w:jc w:val="lowKashida"/>
        <w:rPr>
          <w:rFonts w:asciiTheme="minorBidi" w:hAnsiTheme="minorBidi"/>
          <w:sz w:val="32"/>
          <w:szCs w:val="32"/>
          <w:rtl/>
          <w:lang w:bidi="ar-EG"/>
        </w:rPr>
      </w:pPr>
      <w:r>
        <w:rPr>
          <w:rFonts w:asciiTheme="minorBidi" w:hAnsiTheme="minorBidi"/>
          <w:sz w:val="32"/>
          <w:szCs w:val="32"/>
          <w:rtl/>
          <w:lang w:bidi="ar-EG"/>
        </w:rPr>
        <w:t>لأنهم خلال الفترة من 12/2018 وحتى 1/2021، وبوصفهم السابق وبجهة عملهم المشار إليها، لم يؤدوا العمل المنوط بهم بأمانة وخالفوا القوانين واللوائح مما كان من شأنه المساس بأموال جهة عملهم، وذلك بأن: -</w:t>
      </w:r>
    </w:p>
    <w:p w14:paraId="2768ECE1" w14:textId="77777777" w:rsidR="00AA3BB7" w:rsidRPr="00346BE3" w:rsidRDefault="00AA3BB7" w:rsidP="00346BE3">
      <w:pPr>
        <w:bidi/>
        <w:spacing w:after="240"/>
        <w:ind w:left="-24" w:firstLine="567"/>
        <w:jc w:val="both"/>
        <w:rPr>
          <w:rFonts w:asciiTheme="minorBidi" w:hAnsiTheme="minorBidi"/>
          <w:b/>
          <w:bCs/>
          <w:sz w:val="32"/>
          <w:szCs w:val="32"/>
          <w:rtl/>
          <w:lang w:bidi="ar-EG"/>
        </w:rPr>
      </w:pPr>
      <w:r w:rsidRPr="00346BE3">
        <w:rPr>
          <w:rFonts w:asciiTheme="minorBidi" w:hAnsiTheme="minorBidi"/>
          <w:b/>
          <w:bCs/>
          <w:sz w:val="32"/>
          <w:szCs w:val="32"/>
          <w:rtl/>
          <w:lang w:bidi="ar-EG"/>
        </w:rPr>
        <w:t>الأول:</w:t>
      </w:r>
    </w:p>
    <w:p w14:paraId="7F543E70" w14:textId="77777777" w:rsidR="00AA3BB7" w:rsidRDefault="00AA3BB7" w:rsidP="00346BE3">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sz w:val="32"/>
          <w:szCs w:val="32"/>
          <w:rtl/>
          <w:lang w:bidi="fa-IR"/>
        </w:rPr>
        <w:t xml:space="preserve">۱ ) </w:t>
      </w:r>
      <w:r>
        <w:rPr>
          <w:rFonts w:asciiTheme="minorBidi" w:hAnsiTheme="minorBidi"/>
          <w:sz w:val="32"/>
          <w:szCs w:val="32"/>
          <w:rtl/>
          <w:lang w:bidi="ar-EG"/>
        </w:rPr>
        <w:t>رفع الاستئناف اختصاصه رقم ١٤٨١ لسنة ٢٣ ق ضد ورثة / صلاح الدين محمد علي ذكر الله دون تحديد أسمائهم وصفاتهم وموطنهم رغم علمه بذلك لسابقة قيامه باختصامهم حال تصحيح شكل الدعوى أمام محكمة أول درجة مما حدا بالمحكمة إصدار حكمها ببطلان الاستئناف بالنسبة لهم مما ترتب على ذلك الإضرار بمصلحة الشركة المالية .</w:t>
      </w:r>
    </w:p>
    <w:p w14:paraId="5DEC528F" w14:textId="77777777" w:rsidR="00AA3BB7" w:rsidRDefault="00AA3BB7" w:rsidP="00346BE3">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lastRenderedPageBreak/>
        <w:t xml:space="preserve"> </w:t>
      </w:r>
      <w:r>
        <w:rPr>
          <w:rFonts w:asciiTheme="minorBidi" w:hAnsiTheme="minorBidi"/>
          <w:sz w:val="32"/>
          <w:szCs w:val="32"/>
          <w:rtl/>
          <w:lang w:bidi="fa-IR"/>
        </w:rPr>
        <w:t xml:space="preserve">۲ ) </w:t>
      </w:r>
      <w:r>
        <w:rPr>
          <w:rFonts w:asciiTheme="minorBidi" w:hAnsiTheme="minorBidi"/>
          <w:sz w:val="32"/>
          <w:szCs w:val="32"/>
          <w:rtl/>
          <w:lang w:bidi="ar-EG"/>
        </w:rPr>
        <w:t>رفع الاستئناف اختصاصه رقم 1481 لسنة ٢٣ ق ضد المستأنف ضدها الثانية / ماري كامل عياد نحو اختصامها بشخصها رغم علمه بوفاتها وبأسماء ورثتها أثناء تصحيح شكل الدعوى أمام محكمة أول درجة وحيث أن الخصومة القضائية لا تنعقد إلا بين الأحياء ولا يصححها قيامه بعد ذلك بتصحيح شكل الاستئناف بالنسبة لهم مما ترتب عليه صدور الحكم بانعدام الخصومة بالنسبة للمستأنف ضدها الثانية مما ترتب عليه الإضرار بمصلحة الشركة المالية.</w:t>
      </w:r>
    </w:p>
    <w:p w14:paraId="4E282C2A" w14:textId="77777777" w:rsidR="00AA3BB7" w:rsidRPr="00346BE3" w:rsidRDefault="00AA3BB7" w:rsidP="00346BE3">
      <w:pPr>
        <w:bidi/>
        <w:spacing w:after="240"/>
        <w:ind w:left="-24" w:firstLine="567"/>
        <w:jc w:val="both"/>
        <w:rPr>
          <w:rFonts w:asciiTheme="minorBidi" w:hAnsiTheme="minorBidi"/>
          <w:b/>
          <w:bCs/>
          <w:sz w:val="32"/>
          <w:szCs w:val="32"/>
          <w:rtl/>
          <w:lang w:bidi="ar-EG"/>
        </w:rPr>
      </w:pPr>
      <w:r w:rsidRPr="00346BE3">
        <w:rPr>
          <w:rFonts w:asciiTheme="minorBidi" w:hAnsiTheme="minorBidi"/>
          <w:b/>
          <w:bCs/>
          <w:sz w:val="32"/>
          <w:szCs w:val="32"/>
          <w:rtl/>
          <w:lang w:bidi="ar-EG"/>
        </w:rPr>
        <w:t xml:space="preserve"> الثاني: </w:t>
      </w:r>
    </w:p>
    <w:p w14:paraId="76331687" w14:textId="77777777" w:rsidR="00AA3BB7" w:rsidRDefault="00AA3BB7" w:rsidP="00346BE3">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 أهمل في الإشراف على أعمال الأول مباشر الدعوى 11167/97 تعويضات كلي شمال القاهرة والمستأنفة برقم 1481/23 ق مما ترتب عليه ترديه في المخالفات المنسوبة إليه _ وعلى النحو الموضح تفصيلًا بالأوراق والإضرار بمصلحة الشركة المالية.</w:t>
      </w:r>
    </w:p>
    <w:p w14:paraId="20F43FFE" w14:textId="77777777" w:rsidR="00AA3BB7" w:rsidRPr="00346BE3" w:rsidRDefault="00AA3BB7" w:rsidP="00346BE3">
      <w:pPr>
        <w:bidi/>
        <w:spacing w:after="240"/>
        <w:ind w:left="-24" w:firstLine="567"/>
        <w:jc w:val="both"/>
        <w:rPr>
          <w:rFonts w:asciiTheme="minorBidi" w:hAnsiTheme="minorBidi"/>
          <w:b/>
          <w:bCs/>
          <w:sz w:val="32"/>
          <w:szCs w:val="32"/>
          <w:rtl/>
          <w:lang w:bidi="ar-EG"/>
        </w:rPr>
      </w:pPr>
      <w:r w:rsidRPr="00346BE3">
        <w:rPr>
          <w:rFonts w:asciiTheme="minorBidi" w:hAnsiTheme="minorBidi"/>
          <w:b/>
          <w:bCs/>
          <w:sz w:val="32"/>
          <w:szCs w:val="32"/>
          <w:rtl/>
          <w:lang w:bidi="ar-EG"/>
        </w:rPr>
        <w:t xml:space="preserve"> الثالث:</w:t>
      </w:r>
    </w:p>
    <w:p w14:paraId="5547ABFE" w14:textId="77777777" w:rsidR="00AA3BB7" w:rsidRDefault="00AA3BB7" w:rsidP="00346BE3">
      <w:pPr>
        <w:pStyle w:val="a9"/>
        <w:numPr>
          <w:ilvl w:val="0"/>
          <w:numId w:val="39"/>
        </w:num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أهمل في الإشراف على أعمال الأول المحامي مباشر الدعوى 11167/97 تعويضات كلي شمال القاهرة والمستأنفة برقم 1481/23 ق مما ترتب عليه ترديه في المخالفات المنسوبة إليه مما أدى الى الإضرار بمصلحة الشركة المالية .</w:t>
      </w:r>
    </w:p>
    <w:p w14:paraId="399E1C5F" w14:textId="77777777" w:rsidR="00AA3BB7" w:rsidRDefault="00AA3BB7" w:rsidP="00346BE3">
      <w:pPr>
        <w:pStyle w:val="a9"/>
        <w:numPr>
          <w:ilvl w:val="0"/>
          <w:numId w:val="39"/>
        </w:num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أهمل في الإشراف على أعمال الثاني مما ترتب عليه ترديه في المخالفات المنسوبة إليه وعلى النحو الموضح تفصيلا بالأوراق.</w:t>
      </w:r>
    </w:p>
    <w:p w14:paraId="01B32DF9" w14:textId="77777777" w:rsidR="00AA3BB7" w:rsidRDefault="00AA3BB7" w:rsidP="00346BE3">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وقد ارتأت إدارة التفتيش الفني بوزارة العدل أن المحالين المذكورين قد ارتكبوا المخالفات الإدارية المؤثمة بالمادة رقم 1 من قرار رئيس مجلس إدارة الشركة رقم 126/2007 بتطبيق لائحة الجزاءات بالشركة المعتمدة بالموافقة بجلسة مجلس الإدارة المنعقدة برقم 31 في 24/3/2007، والمواد أرقام ٢١ – </w:t>
      </w:r>
      <w:r>
        <w:rPr>
          <w:rFonts w:asciiTheme="minorBidi" w:hAnsiTheme="minorBidi"/>
          <w:sz w:val="32"/>
          <w:szCs w:val="32"/>
          <w:rtl/>
          <w:lang w:bidi="fa-IR"/>
        </w:rPr>
        <w:t xml:space="preserve">۲۲ – ۲۳ – </w:t>
      </w:r>
      <w:r>
        <w:rPr>
          <w:rFonts w:asciiTheme="minorBidi" w:hAnsiTheme="minorBidi"/>
          <w:sz w:val="32"/>
          <w:szCs w:val="32"/>
          <w:rtl/>
          <w:lang w:bidi="ar-EG"/>
        </w:rPr>
        <w:t>٢٤ من القانون رقم 47 لسنة 1973 بشأن الإدارات القانونية ، وبالمادة 14 من قانون إعادة تنظيم النيابة الإدارية والمحاكمات التأديبية رقم 117 لسنة 1958 وتعديلاته ، وبالمادتين 15 أولاً و 1/19 من قانون مجلس الدولة الصادر بالقانون رقم 47 لسنة ١٩٧٢ وتعديلاته وطلبت من النيابة الإدارية تحريك الدعوى التأديبية ضدهم.</w:t>
      </w:r>
    </w:p>
    <w:p w14:paraId="51F76B8B" w14:textId="77777777" w:rsidR="00AA3BB7" w:rsidRDefault="00AA3BB7" w:rsidP="00346BE3">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24/11/2021، وتدوولت أمامها على النحو الثابت بمحضر الجلسة، وبجلسة 1/12/2021 </w:t>
      </w:r>
      <w:r>
        <w:rPr>
          <w:rFonts w:asciiTheme="minorBidi" w:hAnsiTheme="minorBidi"/>
          <w:sz w:val="32"/>
          <w:szCs w:val="32"/>
          <w:rtl/>
        </w:rPr>
        <w:t>قررت المحكمة حجزها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14:paraId="1BE59548" w14:textId="77777777" w:rsidR="00AA3BB7" w:rsidRPr="00346BE3" w:rsidRDefault="00AA3BB7" w:rsidP="00346BE3">
      <w:pPr>
        <w:bidi/>
        <w:spacing w:after="240"/>
        <w:ind w:left="-24" w:firstLine="567"/>
        <w:jc w:val="center"/>
        <w:outlineLvl w:val="0"/>
        <w:rPr>
          <w:rFonts w:asciiTheme="minorBidi" w:hAnsiTheme="minorBidi"/>
          <w:b/>
          <w:bCs/>
          <w:sz w:val="32"/>
          <w:szCs w:val="32"/>
          <w:u w:val="single"/>
          <w:rtl/>
        </w:rPr>
      </w:pPr>
      <w:r w:rsidRPr="00346BE3">
        <w:rPr>
          <w:rFonts w:asciiTheme="minorBidi" w:hAnsiTheme="minorBidi"/>
          <w:b/>
          <w:bCs/>
          <w:sz w:val="32"/>
          <w:szCs w:val="32"/>
          <w:u w:val="single"/>
          <w:rtl/>
        </w:rPr>
        <w:t>المحكمة</w:t>
      </w:r>
    </w:p>
    <w:p w14:paraId="519CB735" w14:textId="77777777" w:rsidR="00AA3BB7" w:rsidRDefault="00346BE3" w:rsidP="00346BE3">
      <w:pPr>
        <w:bidi/>
        <w:spacing w:after="240"/>
        <w:ind w:left="-24" w:firstLine="567"/>
        <w:jc w:val="both"/>
        <w:outlineLvl w:val="0"/>
        <w:rPr>
          <w:rFonts w:asciiTheme="minorBidi" w:hAnsiTheme="minorBidi"/>
          <w:sz w:val="32"/>
          <w:szCs w:val="32"/>
          <w:rtl/>
        </w:rPr>
      </w:pPr>
      <w:r>
        <w:rPr>
          <w:rFonts w:asciiTheme="minorBidi" w:hAnsiTheme="minorBidi"/>
          <w:sz w:val="32"/>
          <w:szCs w:val="32"/>
          <w:rtl/>
        </w:rPr>
        <w:t xml:space="preserve"> </w:t>
      </w:r>
      <w:r w:rsidR="00AA3BB7">
        <w:rPr>
          <w:rFonts w:asciiTheme="minorBidi" w:hAnsiTheme="minorBidi"/>
          <w:sz w:val="32"/>
          <w:szCs w:val="32"/>
          <w:rtl/>
        </w:rPr>
        <w:t>بعد الاطلاع على الأوراق وسماع الإيضاحات والمداولة قانونا.</w:t>
      </w:r>
    </w:p>
    <w:p w14:paraId="042D541C" w14:textId="77777777" w:rsidR="00AA3BB7" w:rsidRDefault="00AA3BB7" w:rsidP="00346BE3">
      <w:pPr>
        <w:bidi/>
        <w:spacing w:after="240"/>
        <w:ind w:left="-24" w:firstLine="567"/>
        <w:jc w:val="lowKashida"/>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إليهما من مخالفات طبقاً للقيد والوصف ومواد القانون الواردة تفصيلاً بتقرير الاتهام.</w:t>
      </w:r>
    </w:p>
    <w:p w14:paraId="5A006035" w14:textId="77777777" w:rsidR="00AA3BB7" w:rsidRDefault="00AA3BB7" w:rsidP="00346BE3">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color w:val="000000"/>
          <w:sz w:val="32"/>
          <w:szCs w:val="32"/>
          <w:rtl/>
          <w:lang w:bidi="ar-EG"/>
        </w:rPr>
        <w:t xml:space="preserve">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w:t>
      </w:r>
      <w:r>
        <w:rPr>
          <w:rFonts w:asciiTheme="minorBidi" w:hAnsiTheme="minorBidi"/>
          <w:color w:val="000000"/>
          <w:sz w:val="32"/>
          <w:szCs w:val="32"/>
          <w:rtl/>
          <w:lang w:bidi="ar-EG"/>
        </w:rPr>
        <w:lastRenderedPageBreak/>
        <w:t>مجلس الدولة تتعلق بالنظام العام الأمر الذي يتعين معه على المحكمة أن تتصدى له من تلقاء نفسها ولو لم يثره أحد من الخصوم</w:t>
      </w:r>
      <w:r>
        <w:rPr>
          <w:rFonts w:asciiTheme="minorBidi" w:hAnsiTheme="minorBidi"/>
          <w:sz w:val="32"/>
          <w:szCs w:val="32"/>
          <w:rtl/>
          <w:lang w:bidi="ar-EG"/>
        </w:rPr>
        <w:t>.</w:t>
      </w:r>
    </w:p>
    <w:p w14:paraId="5B77A745" w14:textId="77777777" w:rsidR="00AA3BB7" w:rsidRDefault="00AA3BB7" w:rsidP="00346BE3">
      <w:pPr>
        <w:tabs>
          <w:tab w:val="left" w:pos="10432"/>
        </w:tabs>
        <w:bidi/>
        <w:spacing w:after="240"/>
        <w:ind w:left="-24" w:firstLine="567"/>
        <w:jc w:val="both"/>
        <w:rPr>
          <w:rFonts w:asciiTheme="minorBidi" w:hAnsiTheme="minorBidi"/>
          <w:sz w:val="32"/>
          <w:szCs w:val="32"/>
          <w:shd w:val="clear" w:color="auto" w:fill="FFFFFF"/>
          <w:lang w:bidi="ar-EG"/>
        </w:rPr>
      </w:pPr>
      <w:r>
        <w:rPr>
          <w:rFonts w:asciiTheme="minorBidi" w:hAnsiTheme="minorBidi"/>
          <w:sz w:val="32"/>
          <w:szCs w:val="32"/>
          <w:shd w:val="clear" w:color="auto" w:fill="FFFFFF"/>
          <w:rtl/>
          <w:lang w:bidi="ar-EG"/>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 القضية رقم "5" لسنة 14 قضائية "تنازع" – جلسة 6/2/1993).</w:t>
      </w:r>
    </w:p>
    <w:p w14:paraId="1858EFFD" w14:textId="77777777" w:rsidR="00AA3BB7" w:rsidRDefault="00AA3BB7" w:rsidP="00346BE3">
      <w:pPr>
        <w:tabs>
          <w:tab w:val="left" w:pos="10432"/>
        </w:tabs>
        <w:bidi/>
        <w:spacing w:after="240"/>
        <w:ind w:left="-24" w:firstLine="567"/>
        <w:jc w:val="both"/>
        <w:rPr>
          <w:rFonts w:asciiTheme="minorBidi" w:hAnsiTheme="minorBidi"/>
          <w:sz w:val="32"/>
          <w:szCs w:val="32"/>
          <w:shd w:val="clear" w:color="auto" w:fill="FFFFFF"/>
          <w:rtl/>
          <w:lang w:bidi="ar-EG"/>
        </w:rPr>
      </w:pPr>
      <w:r>
        <w:rPr>
          <w:rFonts w:asciiTheme="minorBidi" w:hAnsiTheme="minorBidi"/>
          <w:sz w:val="32"/>
          <w:szCs w:val="32"/>
          <w:shd w:val="clear" w:color="auto" w:fill="FFFFFF"/>
          <w:rtl/>
          <w:lang w:bidi="ar-EG"/>
        </w:rPr>
        <w:t xml:space="preserve">ومن حيث إنه وفقا لما نصت عليه المادة (15) من قانون مجلس الدولة الصادر بالقانون رقم (47) لسنة 1972، وفي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w:t>
      </w:r>
    </w:p>
    <w:p w14:paraId="26FB824C" w14:textId="77777777" w:rsidR="00AA3BB7" w:rsidRDefault="00AA3BB7" w:rsidP="00346BE3">
      <w:pPr>
        <w:tabs>
          <w:tab w:val="left" w:pos="10432"/>
        </w:tabs>
        <w:bidi/>
        <w:spacing w:after="240"/>
        <w:ind w:left="-24" w:firstLine="567"/>
        <w:jc w:val="both"/>
        <w:rPr>
          <w:rFonts w:asciiTheme="minorBidi" w:hAnsiTheme="minorBidi"/>
          <w:sz w:val="32"/>
          <w:szCs w:val="32"/>
          <w:shd w:val="clear" w:color="auto" w:fill="FFFFFF"/>
          <w:rtl/>
          <w:lang w:bidi="ar-EG"/>
        </w:rPr>
      </w:pPr>
      <w:r>
        <w:rPr>
          <w:rFonts w:asciiTheme="minorBidi" w:hAnsiTheme="minorBidi"/>
          <w:sz w:val="32"/>
          <w:szCs w:val="32"/>
          <w:shd w:val="clear" w:color="auto" w:fill="FFFFFF"/>
          <w:rtl/>
          <w:lang w:bidi="ar-EG"/>
        </w:rPr>
        <w:t>وبصدور قانون قطاع الأعمال العام بالقانون رقم (203) لسنة 1991 اصطحب المشرع إلى حين الأنظمة الوظيفية التي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استمرارها وأبقى العمل بها سواء ورد النص عليها في مواد الإصدار أو مواد القانون نفسه. ومن ذلك ما نصت عليه المادة (44) من قانون قطاع الأعمال العام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تأديبيهم،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(الجمعية العمومية لقسمي الفتوى والتشريع ــــــ فتوى رقم 420 بتاريخ 28/5/1995 بجلسة 19/4/1995 ــــــ ملف رقم 47/1/189).</w:t>
      </w:r>
    </w:p>
    <w:p w14:paraId="19C258BB" w14:textId="77777777" w:rsidR="00AA3BB7" w:rsidRDefault="00AA3BB7" w:rsidP="00346BE3">
      <w:pPr>
        <w:tabs>
          <w:tab w:val="left" w:pos="10432"/>
        </w:tabs>
        <w:bidi/>
        <w:spacing w:after="240"/>
        <w:ind w:left="-24" w:firstLine="567"/>
        <w:jc w:val="both"/>
        <w:rPr>
          <w:rFonts w:asciiTheme="minorBidi" w:hAnsiTheme="minorBidi"/>
          <w:sz w:val="32"/>
          <w:szCs w:val="32"/>
          <w:shd w:val="clear" w:color="auto" w:fill="FFFFFF"/>
          <w:rtl/>
          <w:lang w:bidi="ar-EG"/>
        </w:rPr>
      </w:pPr>
      <w:r>
        <w:rPr>
          <w:rFonts w:asciiTheme="minorBidi" w:hAnsiTheme="minorBidi"/>
          <w:sz w:val="32"/>
          <w:szCs w:val="32"/>
          <w:shd w:val="clear" w:color="auto" w:fill="FFFFFF"/>
          <w:rtl/>
          <w:lang w:bidi="ar-EG"/>
        </w:rPr>
        <w:t>ومن حيث إنه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يسري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 (المحكمة الإدارية العليا في الطعن رقم 2759 لسنة 48ق.ع بجلسة 21/1/2006).</w:t>
      </w:r>
    </w:p>
    <w:p w14:paraId="4FD2BD79" w14:textId="77777777" w:rsidR="00AA3BB7" w:rsidRDefault="00AA3BB7" w:rsidP="00346BE3">
      <w:pPr>
        <w:bidi/>
        <w:spacing w:after="240"/>
        <w:ind w:left="-24" w:firstLine="567"/>
        <w:jc w:val="both"/>
        <w:rPr>
          <w:rFonts w:asciiTheme="minorBidi" w:hAnsiTheme="minorBidi"/>
          <w:color w:val="000000"/>
          <w:sz w:val="32"/>
          <w:szCs w:val="32"/>
          <w:rtl/>
          <w:lang w:bidi="ar-EG"/>
        </w:rPr>
      </w:pPr>
      <w:r>
        <w:rPr>
          <w:rFonts w:asciiTheme="minorBidi" w:hAnsiTheme="minorBidi"/>
          <w:sz w:val="32"/>
          <w:szCs w:val="32"/>
          <w:shd w:val="clear" w:color="auto" w:fill="FFFFFF"/>
          <w:rtl/>
          <w:lang w:bidi="ar-EG"/>
        </w:rPr>
        <w:t xml:space="preserve">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w:t>
      </w:r>
      <w:r>
        <w:rPr>
          <w:rFonts w:asciiTheme="minorBidi" w:hAnsiTheme="minorBidi"/>
          <w:color w:val="000000"/>
          <w:sz w:val="32"/>
          <w:szCs w:val="32"/>
          <w:rtl/>
          <w:lang w:bidi="ar-EG"/>
        </w:rPr>
        <w:t xml:space="preserve">"تسري في شأن واجبات العاملين بالشركات القابضة والتحقيق معهم وتأديبهم أحكام المواد (78)(79)(80)(81)(82)(83)(85)(86)(87)(91)(92)(93) من قانون نظام العاملين بالقطاع العام الصادر بالقانون رقم 48 لسنة 1978 وأحكام القانون رقم 117 لسنة 1958 بشأن تنظيم النيابة الادارية والمحاكمات التأديبية وأحكام قانون مجلس الدولة رقم 47 لسنة 1972 المشار إليها. </w:t>
      </w:r>
    </w:p>
    <w:p w14:paraId="62BBA5FE" w14:textId="77777777" w:rsidR="00AA3BB7" w:rsidRDefault="00AA3BB7" w:rsidP="00346BE3">
      <w:pPr>
        <w:bidi/>
        <w:spacing w:after="240"/>
        <w:ind w:left="-24" w:firstLine="567"/>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وتختص المحاكم التأديبية بمجلس الدولة دون غيرها بالنسبة للعاملين في الشركات المشار إليها في الفقرة السابقة بما يلي:  </w:t>
      </w:r>
    </w:p>
    <w:p w14:paraId="53DBF5B6" w14:textId="77777777" w:rsidR="00AA3BB7" w:rsidRDefault="00AA3BB7" w:rsidP="00346BE3">
      <w:pPr>
        <w:bidi/>
        <w:spacing w:after="240"/>
        <w:ind w:left="-24" w:firstLine="567"/>
        <w:jc w:val="both"/>
        <w:rPr>
          <w:rFonts w:asciiTheme="minorBidi" w:hAnsiTheme="minorBidi"/>
          <w:color w:val="000000"/>
          <w:sz w:val="32"/>
          <w:szCs w:val="32"/>
          <w:lang w:bidi="ar-EG"/>
        </w:rPr>
      </w:pPr>
      <w:r>
        <w:rPr>
          <w:rFonts w:asciiTheme="minorBidi" w:hAnsiTheme="minorBidi"/>
          <w:color w:val="000000"/>
          <w:sz w:val="32"/>
          <w:szCs w:val="32"/>
          <w:rtl/>
          <w:lang w:bidi="ar-EG"/>
        </w:rPr>
        <w:lastRenderedPageBreak/>
        <w:t xml:space="preserve">(أ) توقيع جزاء الإحالة إلى المعاش أو الفصل من الشركة بعد العرض على اللجنة الثلاثية. </w:t>
      </w:r>
    </w:p>
    <w:p w14:paraId="386E2B4C" w14:textId="77777777" w:rsidR="00AA3BB7" w:rsidRDefault="006D3B3C" w:rsidP="006D3B3C">
      <w:pPr>
        <w:bidi/>
        <w:spacing w:after="240"/>
        <w:ind w:left="-24"/>
        <w:jc w:val="both"/>
        <w:rPr>
          <w:rFonts w:asciiTheme="minorBidi" w:hAnsiTheme="minorBidi"/>
          <w:color w:val="000000"/>
          <w:sz w:val="32"/>
          <w:szCs w:val="32"/>
          <w:rtl/>
          <w:lang w:bidi="ar-EG"/>
        </w:rPr>
      </w:pPr>
      <w:r>
        <w:rPr>
          <w:rFonts w:asciiTheme="minorBidi" w:hAnsiTheme="minorBidi" w:hint="cs"/>
          <w:color w:val="000000"/>
          <w:sz w:val="32"/>
          <w:szCs w:val="32"/>
          <w:rtl/>
          <w:lang w:bidi="ar-EG"/>
        </w:rPr>
        <w:t xml:space="preserve">     </w:t>
      </w:r>
      <w:r w:rsidR="00AA3BB7">
        <w:rPr>
          <w:rFonts w:asciiTheme="minorBidi" w:hAnsiTheme="minorBidi"/>
          <w:color w:val="000000"/>
          <w:sz w:val="32"/>
          <w:szCs w:val="32"/>
          <w:rtl/>
          <w:lang w:bidi="ar-EG"/>
        </w:rPr>
        <w:t xml:space="preserve"> (ب) الفصل في التظلمات من القرارات التأديبية الصادرة من السلطات الرئاسية أو المجالس التأديبية المختصة بالشركة. </w:t>
      </w:r>
    </w:p>
    <w:p w14:paraId="757FD6D3" w14:textId="77777777" w:rsidR="00AA3BB7" w:rsidRDefault="00AA3BB7" w:rsidP="00346BE3">
      <w:pPr>
        <w:bidi/>
        <w:spacing w:after="240"/>
        <w:ind w:left="-24" w:firstLine="567"/>
        <w:jc w:val="both"/>
        <w:rPr>
          <w:rFonts w:asciiTheme="minorBidi" w:hAnsiTheme="minorBidi"/>
          <w:color w:val="000000"/>
          <w:sz w:val="32"/>
          <w:szCs w:val="32"/>
          <w:rtl/>
          <w:lang w:bidi="ar-EG"/>
        </w:rPr>
      </w:pPr>
      <w:r>
        <w:rPr>
          <w:rFonts w:asciiTheme="minorBidi" w:hAnsiTheme="minorBidi"/>
          <w:color w:val="000000"/>
          <w:sz w:val="32"/>
          <w:szCs w:val="32"/>
          <w:rtl/>
          <w:lang w:bidi="ar-EG"/>
        </w:rPr>
        <w:t>ويكون الطعن في أحكام المحاكم التأديبية الصادرة بتوقيع الجزاء أو في الطعون في القرارات التأديبية أمام المحكمة الإدارية العليا بمجلس الدولة.</w:t>
      </w:r>
    </w:p>
    <w:p w14:paraId="44616326" w14:textId="77777777" w:rsidR="00AA3BB7" w:rsidRDefault="00AA3BB7" w:rsidP="00346BE3">
      <w:pPr>
        <w:bidi/>
        <w:spacing w:after="240"/>
        <w:ind w:left="-24" w:firstLine="567"/>
        <w:jc w:val="both"/>
        <w:rPr>
          <w:rFonts w:asciiTheme="minorBidi" w:hAnsiTheme="minorBidi"/>
          <w:color w:val="000000"/>
          <w:sz w:val="32"/>
          <w:szCs w:val="32"/>
          <w:lang w:bidi="ar-EG"/>
        </w:rPr>
      </w:pPr>
      <w:r>
        <w:rPr>
          <w:rFonts w:asciiTheme="minorBidi" w:hAnsiTheme="minorBidi"/>
          <w:color w:val="000000"/>
          <w:sz w:val="32"/>
          <w:szCs w:val="32"/>
          <w:rtl/>
          <w:lang w:bidi="ar-EG"/>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p>
    <w:p w14:paraId="67258471" w14:textId="77777777" w:rsidR="00AA3BB7" w:rsidRDefault="00AA3BB7" w:rsidP="00346BE3">
      <w:pPr>
        <w:bidi/>
        <w:spacing w:after="240"/>
        <w:ind w:left="-24" w:firstLine="567"/>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إليه وكل حكم يخالف أحكامه، ونصت المادة (48) من القانون رقم (203) لسنة 1991 بعد تعديلها بالقانون المشار إليه على أن "تسري في شأن واجبات العاملين بالشركات القابضة والتابعة والتحقيق معهم وتأديبهم أحكام قانون العمل الصادر بالقانون رقم 12لسنة 2003 ........"؛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الولائي لمحاكم مجلس الدولة، وينعقد الاختصاص بنظرها للقضاء العمالي ليقضي فيها وفقا لأحكام قانون العمل الصادر بالقانون رقم (12) لسنة 2003. </w:t>
      </w:r>
    </w:p>
    <w:p w14:paraId="2556C283" w14:textId="77777777" w:rsidR="00AA3BB7" w:rsidRDefault="00AA3BB7" w:rsidP="006D3B3C">
      <w:pPr>
        <w:bidi/>
        <w:spacing w:after="240"/>
        <w:ind w:left="-24" w:firstLine="567"/>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ومن حيث إنه وفقا لنص المادة (48) من القانون رقم (203) لسنة 1991 المشار إليه بعد تعديلها بالقانون 185 لسنة 2020، فقد ساوى المشرع بين </w:t>
      </w:r>
      <w:r>
        <w:rPr>
          <w:rFonts w:asciiTheme="minorBidi" w:hAnsiTheme="minorBidi"/>
          <w:color w:val="000000"/>
          <w:sz w:val="32"/>
          <w:szCs w:val="32"/>
          <w:u w:val="single"/>
          <w:rtl/>
          <w:lang w:bidi="ar-EG"/>
        </w:rPr>
        <w:t>العاملين في الشركات القابضة والتابعة</w:t>
      </w:r>
      <w:r>
        <w:rPr>
          <w:rFonts w:asciiTheme="minorBidi" w:hAnsiTheme="minorBidi"/>
          <w:color w:val="000000"/>
          <w:sz w:val="32"/>
          <w:szCs w:val="32"/>
          <w:rtl/>
          <w:lang w:bidi="ar-EG"/>
        </w:rPr>
        <w:t xml:space="preserve"> </w:t>
      </w:r>
      <w:r>
        <w:rPr>
          <w:rFonts w:asciiTheme="minorBidi" w:hAnsiTheme="minorBidi"/>
          <w:color w:val="000000"/>
          <w:sz w:val="32"/>
          <w:szCs w:val="32"/>
          <w:u w:val="single"/>
          <w:rtl/>
          <w:lang w:bidi="ar-EG"/>
        </w:rPr>
        <w:t>وأخضعهم جميعا لأحكام قانون العمل</w:t>
      </w:r>
      <w:r>
        <w:rPr>
          <w:rFonts w:asciiTheme="minorBidi" w:hAnsiTheme="minorBidi"/>
          <w:color w:val="000000"/>
          <w:sz w:val="32"/>
          <w:szCs w:val="32"/>
          <w:rtl/>
          <w:lang w:bidi="ar-EG"/>
        </w:rPr>
        <w:t xml:space="preserve">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وتأديبهم بعد أن أخضعهم القانون لأحكام قانون العمل في هذا الشأن، ودون تفرقة بين العاملين في الشركات القابضة والعاملين في الشركات التابعة بعد أن أصبحوا جميعا خاضعون لأحكام قانون العمل فيما يتعلق بواجباتهم والتحقيق معهم وتأديبهم. </w:t>
      </w:r>
    </w:p>
    <w:p w14:paraId="0C70DECE" w14:textId="77777777" w:rsidR="00AA3BB7" w:rsidRDefault="00AA3BB7" w:rsidP="006D3B3C">
      <w:pPr>
        <w:bidi/>
        <w:spacing w:after="240"/>
        <w:ind w:left="-24" w:firstLine="567"/>
        <w:jc w:val="both"/>
        <w:rPr>
          <w:rFonts w:asciiTheme="minorBidi" w:hAnsiTheme="minorBidi"/>
          <w:color w:val="000000"/>
          <w:sz w:val="32"/>
          <w:szCs w:val="32"/>
          <w:rtl/>
          <w:lang w:bidi="ar-EG"/>
        </w:rPr>
      </w:pPr>
      <w:r>
        <w:rPr>
          <w:rFonts w:asciiTheme="minorBidi" w:hAnsiTheme="minorBidi"/>
          <w:color w:val="000000"/>
          <w:sz w:val="32"/>
          <w:szCs w:val="32"/>
          <w:rtl/>
          <w:lang w:bidi="ar-EG"/>
        </w:rPr>
        <w:t>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في مباشرة أعمالهم...........". وقد خلا النص من عبارة "</w:t>
      </w:r>
      <w:r>
        <w:rPr>
          <w:rFonts w:asciiTheme="minorBidi" w:eastAsiaTheme="minorHAnsi" w:hAnsiTheme="minorBidi"/>
          <w:color w:val="000000"/>
          <w:sz w:val="32"/>
          <w:szCs w:val="32"/>
          <w:rtl/>
        </w:rPr>
        <w:t>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w:t>
      </w:r>
      <w:r>
        <w:rPr>
          <w:rFonts w:asciiTheme="minorBidi" w:hAnsiTheme="minorBidi"/>
          <w:color w:val="000000"/>
          <w:sz w:val="32"/>
          <w:szCs w:val="32"/>
          <w:rtl/>
          <w:lang w:bidi="ar-EG"/>
        </w:rPr>
        <w:t>" التي وردت بعجز هذه الفقرة قبل تعديلها بالقانون رقم (185) لسنة 2020، الأمر الذي إن دل على شيء فإنما يدل على انصراف الإرادة الصريحة للمشرع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وتأديبهم، لأحكام قانون العمل مثلهم في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14:paraId="612035B0" w14:textId="77777777" w:rsidR="00AA3BB7" w:rsidRDefault="00AA3BB7" w:rsidP="00346BE3">
      <w:pPr>
        <w:bidi/>
        <w:spacing w:after="240"/>
        <w:ind w:left="-24" w:firstLine="567"/>
        <w:jc w:val="both"/>
        <w:rPr>
          <w:rFonts w:asciiTheme="minorBidi" w:hAnsiTheme="minorBidi"/>
          <w:sz w:val="32"/>
          <w:szCs w:val="32"/>
          <w:shd w:val="clear" w:color="auto" w:fill="FFFFFF"/>
          <w:rtl/>
          <w:lang w:bidi="ar-EG"/>
        </w:rPr>
      </w:pPr>
      <w:r>
        <w:rPr>
          <w:rFonts w:asciiTheme="minorBidi" w:hAnsiTheme="minorBidi"/>
          <w:color w:val="000000"/>
          <w:sz w:val="32"/>
          <w:szCs w:val="32"/>
          <w:rtl/>
          <w:lang w:bidi="ar-EG"/>
        </w:rPr>
        <w:lastRenderedPageBreak/>
        <w:t xml:space="preserve">ومن حيث إن المشرع قد أفصح صراحة عن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أنه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الى المحكمة المختصة........ ولا تسري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 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w:t>
      </w:r>
      <w:r>
        <w:rPr>
          <w:rFonts w:asciiTheme="minorBidi" w:hAnsiTheme="minorBidi"/>
          <w:sz w:val="32"/>
          <w:szCs w:val="32"/>
          <w:rtl/>
          <w:lang w:bidi="ar-EG"/>
        </w:rPr>
        <w:t xml:space="preserve">الإدارية العليا بجلسة 21/1/2006 في الطعن رقم </w:t>
      </w:r>
      <w:r>
        <w:rPr>
          <w:rFonts w:asciiTheme="minorBidi" w:hAnsiTheme="minorBidi"/>
          <w:sz w:val="32"/>
          <w:szCs w:val="32"/>
          <w:shd w:val="clear" w:color="auto" w:fill="FFFFFF"/>
          <w:rtl/>
          <w:lang w:bidi="ar-EG"/>
        </w:rPr>
        <w:t xml:space="preserve">2759 لسنة 48 قضائية سالف البيان. </w:t>
      </w:r>
    </w:p>
    <w:p w14:paraId="2BB88B43" w14:textId="77777777" w:rsidR="00AA3BB7" w:rsidRDefault="00AA3BB7" w:rsidP="00346BE3">
      <w:pPr>
        <w:bidi/>
        <w:spacing w:after="240"/>
        <w:ind w:left="-24" w:firstLine="567"/>
        <w:jc w:val="both"/>
        <w:rPr>
          <w:rFonts w:asciiTheme="minorBidi" w:hAnsiTheme="minorBidi"/>
          <w:color w:val="000000"/>
          <w:sz w:val="32"/>
          <w:szCs w:val="32"/>
          <w:rtl/>
          <w:lang w:bidi="ar-EG"/>
        </w:rPr>
      </w:pPr>
      <w:r>
        <w:rPr>
          <w:rFonts w:asciiTheme="minorBidi" w:hAnsiTheme="minorBidi"/>
          <w:color w:val="000000"/>
          <w:sz w:val="32"/>
          <w:szCs w:val="32"/>
          <w:rtl/>
          <w:lang w:bidi="ar-EG"/>
        </w:rPr>
        <w:t xml:space="preserve">ومن حيث إن المادة الثامنة من ذات القانون تنص على أن " يُنشر هذا القانون في الجريدة الرسمية ويُعمل به في اليوم التالي لتاريخ نشره ......". وقد نُشر هذا القانون بالجريدة الرسمية بتاريخ 5/9/2020، ومن ثم فإن المنازعات التأديبية للعاملين بالشركات القابضة والتابعة التي لم يتم حجزها للحكم قبل 5/9/2020 أصبحت تخرج عن الاختصاص الولائي لمحاكم مجلس الدولة، وينعقد الاختصاص بنظرها والفصل فيها للقضاء العمالي ليقضي فيها وفقا لأحكام قانون العمل الصادر بالقانون رقم (12) لسنة 2003. </w:t>
      </w:r>
    </w:p>
    <w:p w14:paraId="61C35983" w14:textId="77777777" w:rsidR="00AA3BB7" w:rsidRDefault="00AA3BB7" w:rsidP="00346BE3">
      <w:pPr>
        <w:bidi/>
        <w:spacing w:after="240"/>
        <w:ind w:left="-24" w:firstLine="567"/>
        <w:jc w:val="both"/>
        <w:rPr>
          <w:rFonts w:asciiTheme="minorBidi" w:hAnsiTheme="minorBidi"/>
          <w:color w:val="FF0000"/>
          <w:sz w:val="32"/>
          <w:szCs w:val="32"/>
          <w:rtl/>
          <w:lang w:bidi="ar-EG"/>
        </w:rPr>
      </w:pPr>
      <w:r>
        <w:rPr>
          <w:rFonts w:asciiTheme="minorBidi" w:hAnsiTheme="minorBidi"/>
          <w:color w:val="000000"/>
          <w:sz w:val="32"/>
          <w:szCs w:val="32"/>
          <w:rtl/>
          <w:lang w:bidi="ar-EG"/>
        </w:rPr>
        <w:t>ومن حيث إنه متى كان ما تقدم، وكان المحالون في الدعوى الماثلة من العاملين ب</w:t>
      </w:r>
      <w:r>
        <w:rPr>
          <w:rFonts w:asciiTheme="minorBidi" w:hAnsiTheme="minorBidi"/>
          <w:sz w:val="32"/>
          <w:szCs w:val="32"/>
          <w:rtl/>
        </w:rPr>
        <w:t>إدارة العقود وإدارة القضايا بالشركة المصرية للحوم والدواجن والتوريدات الغذائية</w:t>
      </w:r>
      <w:r>
        <w:rPr>
          <w:rFonts w:asciiTheme="minorBidi" w:hAnsiTheme="minorBidi"/>
          <w:color w:val="000000"/>
          <w:sz w:val="32"/>
          <w:szCs w:val="32"/>
          <w:rtl/>
          <w:lang w:bidi="ar-EG"/>
        </w:rPr>
        <w:t xml:space="preserve"> </w:t>
      </w:r>
      <w:r>
        <w:rPr>
          <w:rFonts w:asciiTheme="minorBidi" w:hAnsiTheme="minorBidi"/>
          <w:sz w:val="32"/>
          <w:szCs w:val="32"/>
          <w:rtl/>
          <w:lang w:bidi="ar-EG"/>
        </w:rPr>
        <w:t xml:space="preserve">وهى من شركات قطاع الأعمال العام التابعة </w:t>
      </w:r>
      <w:r>
        <w:rPr>
          <w:rFonts w:asciiTheme="minorBidi" w:hAnsiTheme="minorBidi"/>
          <w:color w:val="000000"/>
          <w:sz w:val="32"/>
          <w:szCs w:val="32"/>
          <w:rtl/>
          <w:lang w:bidi="ar-EG"/>
        </w:rPr>
        <w:t xml:space="preserve">للشركة القابضة للصناعات الغذائية وفقا لأحكام قانون </w:t>
      </w:r>
      <w:r>
        <w:rPr>
          <w:rFonts w:asciiTheme="minorBidi" w:hAnsiTheme="minorBidi"/>
          <w:color w:val="000000"/>
          <w:sz w:val="32"/>
          <w:szCs w:val="32"/>
          <w:shd w:val="clear" w:color="auto" w:fill="FFFFFF"/>
          <w:rtl/>
          <w:lang w:bidi="ar-EG"/>
        </w:rPr>
        <w:t>قطاع الأعمال العام الصادر بالقانون رقم (203) لسنة 1991 معدلا بالقانون رقم (185) لسنة 2020</w:t>
      </w:r>
      <w:r>
        <w:rPr>
          <w:rFonts w:asciiTheme="minorBidi" w:hAnsiTheme="minorBidi"/>
          <w:sz w:val="32"/>
          <w:szCs w:val="32"/>
          <w:shd w:val="clear" w:color="auto" w:fill="FFFFFF"/>
          <w:rtl/>
          <w:lang w:bidi="ar-EG"/>
        </w:rPr>
        <w:t xml:space="preserve">، وإذ جرى حجز الدعوى للحكم بجلسة 1/12/2021، ومن ثم فإنها أصبحت تخرج عن الاختصاص الولائي لهذه المحكمة، بما يتعين معه القضاء بإحالتها بحالتها إلى المحكمة العمالية المختصة، وفقا لما تقضى به </w:t>
      </w:r>
      <w:r>
        <w:rPr>
          <w:rFonts w:asciiTheme="minorBidi" w:hAnsiTheme="minorBidi"/>
          <w:sz w:val="32"/>
          <w:szCs w:val="32"/>
          <w:rtl/>
          <w:lang w:bidi="ar-EG"/>
        </w:rPr>
        <w:t>المادة السادسة من القانون رقم (185) لسنة 2020 المشار إليه.</w:t>
      </w:r>
    </w:p>
    <w:p w14:paraId="1E4DDE11" w14:textId="77777777" w:rsidR="00AA3BB7" w:rsidRPr="00AA3BB7" w:rsidRDefault="00AA3BB7" w:rsidP="00346BE3">
      <w:pPr>
        <w:bidi/>
        <w:spacing w:after="240"/>
        <w:ind w:left="-24" w:firstLine="567"/>
        <w:jc w:val="center"/>
        <w:rPr>
          <w:rFonts w:asciiTheme="minorBidi" w:hAnsiTheme="minorBidi"/>
          <w:b/>
          <w:bCs/>
          <w:color w:val="FF0000"/>
          <w:sz w:val="32"/>
          <w:szCs w:val="32"/>
          <w:rtl/>
          <w:lang w:bidi="ar-EG"/>
        </w:rPr>
      </w:pPr>
      <w:r w:rsidRPr="00AA3BB7">
        <w:rPr>
          <w:rFonts w:asciiTheme="minorBidi" w:hAnsiTheme="minorBidi"/>
          <w:b/>
          <w:bCs/>
          <w:sz w:val="32"/>
          <w:szCs w:val="32"/>
          <w:u w:val="single"/>
          <w:shd w:val="clear" w:color="auto" w:fill="FFFFFF"/>
          <w:rtl/>
        </w:rPr>
        <w:t>فلهذه الأسباب</w:t>
      </w:r>
    </w:p>
    <w:p w14:paraId="2C4D0619" w14:textId="77777777" w:rsidR="00AA3BB7" w:rsidRDefault="00AA3BB7" w:rsidP="00346BE3">
      <w:pPr>
        <w:bidi/>
        <w:spacing w:after="240"/>
        <w:ind w:left="-24" w:firstLine="567"/>
        <w:jc w:val="both"/>
        <w:rPr>
          <w:rFonts w:asciiTheme="minorBidi" w:hAnsiTheme="minorBidi"/>
          <w:sz w:val="32"/>
          <w:szCs w:val="32"/>
          <w:shd w:val="clear" w:color="auto" w:fill="FFFFFF"/>
          <w:rtl/>
        </w:rPr>
      </w:pPr>
      <w:bookmarkStart w:id="0" w:name="_Hlk79302007"/>
      <w:r>
        <w:rPr>
          <w:rFonts w:asciiTheme="minorBidi" w:hAnsiTheme="minorBidi"/>
          <w:sz w:val="32"/>
          <w:szCs w:val="32"/>
          <w:shd w:val="clear" w:color="auto" w:fill="FFFFFF"/>
          <w:rtl/>
        </w:rPr>
        <w:t>حكمت المحكمة بعدم اختصاصها ولائيا بنظر الدعوى وأمرت بإحالتها بحالتها إلى محكمة شمال القاهرة الابتدائية (الدائرة العمالية) للاختصاص.</w:t>
      </w:r>
      <w:bookmarkEnd w:id="0"/>
    </w:p>
    <w:p w14:paraId="21EFB158" w14:textId="77777777" w:rsidR="006C44F1" w:rsidRDefault="006C44F1" w:rsidP="00346BE3">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037342A8" w14:textId="77777777" w:rsidR="00DA36EF" w:rsidRDefault="00DA36EF" w:rsidP="00DA36EF">
      <w:pPr>
        <w:bidi/>
        <w:jc w:val="center"/>
        <w:rPr>
          <w:rFonts w:ascii="Arial" w:hAnsi="Arial" w:cs="Arial"/>
          <w:b/>
          <w:bCs/>
          <w:sz w:val="16"/>
          <w:szCs w:val="16"/>
          <w:rtl/>
        </w:rPr>
      </w:pPr>
    </w:p>
    <w:p w14:paraId="77D0D7A8" w14:textId="77777777" w:rsidR="00DA36EF" w:rsidRDefault="00DA36EF" w:rsidP="00DA36EF">
      <w:pPr>
        <w:bidi/>
        <w:jc w:val="center"/>
        <w:rPr>
          <w:rFonts w:ascii="Arial" w:hAnsi="Arial" w:cs="Arial"/>
          <w:b/>
          <w:bCs/>
          <w:sz w:val="16"/>
          <w:szCs w:val="16"/>
          <w:rtl/>
        </w:rPr>
      </w:pPr>
    </w:p>
    <w:p w14:paraId="21EE43D1" w14:textId="77777777" w:rsidR="00DA36EF" w:rsidRDefault="00DA36EF" w:rsidP="00DA36EF">
      <w:pPr>
        <w:bidi/>
        <w:jc w:val="center"/>
        <w:rPr>
          <w:rFonts w:ascii="Arial" w:hAnsi="Arial" w:cs="Arial"/>
          <w:b/>
          <w:bCs/>
          <w:sz w:val="16"/>
          <w:szCs w:val="16"/>
          <w:rtl/>
        </w:rPr>
      </w:pPr>
    </w:p>
    <w:p w14:paraId="4CAC5F19" w14:textId="77777777" w:rsidR="00771317" w:rsidRDefault="00771317" w:rsidP="00771317">
      <w:pPr>
        <w:bidi/>
        <w:jc w:val="center"/>
        <w:rPr>
          <w:rFonts w:ascii="Arial" w:hAnsi="Arial" w:cs="Arial"/>
          <w:b/>
          <w:bCs/>
          <w:sz w:val="16"/>
          <w:szCs w:val="16"/>
          <w:rtl/>
        </w:rPr>
      </w:pPr>
    </w:p>
    <w:p w14:paraId="0BC92870"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3F2108CF"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715BC8E9"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FD42" w14:textId="77777777" w:rsidR="00F57191" w:rsidRDefault="00F57191">
      <w:r>
        <w:separator/>
      </w:r>
    </w:p>
  </w:endnote>
  <w:endnote w:type="continuationSeparator" w:id="0">
    <w:p w14:paraId="0A8721B6" w14:textId="77777777" w:rsidR="00F57191" w:rsidRDefault="00F5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36DE" w14:textId="77777777" w:rsidR="008B0E02" w:rsidRDefault="00E80A0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07199DEC"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10A1" w14:textId="77777777" w:rsidR="008B0E02" w:rsidRDefault="00E80A0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71317">
      <w:rPr>
        <w:rStyle w:val="a5"/>
        <w:noProof/>
      </w:rPr>
      <w:t>5</w:t>
    </w:r>
    <w:r>
      <w:rPr>
        <w:rStyle w:val="a5"/>
      </w:rPr>
      <w:fldChar w:fldCharType="end"/>
    </w:r>
  </w:p>
  <w:p w14:paraId="0A56BF64"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568"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F238" w14:textId="77777777" w:rsidR="00F57191" w:rsidRDefault="00F57191">
      <w:r>
        <w:separator/>
      </w:r>
    </w:p>
  </w:footnote>
  <w:footnote w:type="continuationSeparator" w:id="0">
    <w:p w14:paraId="47548D18" w14:textId="77777777" w:rsidR="00F57191" w:rsidRDefault="00F5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195E"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4A8E1386" wp14:editId="478FD4C5">
          <wp:simplePos x="0" y="0"/>
          <wp:positionH relativeFrom="column">
            <wp:posOffset>-95250</wp:posOffset>
          </wp:positionH>
          <wp:positionV relativeFrom="paragraph">
            <wp:posOffset>-48895</wp:posOffset>
          </wp:positionV>
          <wp:extent cx="635000" cy="4508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50850"/>
                  </a:xfrm>
                  <a:prstGeom prst="rect">
                    <a:avLst/>
                  </a:prstGeom>
                </pic:spPr>
              </pic:pic>
            </a:graphicData>
          </a:graphic>
        </wp:anchor>
      </w:drawing>
    </w:r>
  </w:p>
  <w:p w14:paraId="398702E4"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A3BB7">
          <w:rPr>
            <w:rFonts w:hint="cs"/>
            <w:sz w:val="28"/>
            <w:szCs w:val="28"/>
            <w:u w:val="single"/>
            <w:rtl/>
            <w:lang w:bidi="ar-EG"/>
          </w:rPr>
          <w:t>في الدعوي رقم 4 لسنة 64 ق.</w:t>
        </w:r>
      </w:sdtContent>
    </w:sdt>
  </w:p>
  <w:p w14:paraId="0B86B335"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08CA" w14:textId="77777777" w:rsidR="008B0E02" w:rsidRDefault="008B0E02">
    <w:pPr>
      <w:pStyle w:val="a3"/>
    </w:pPr>
    <w:r>
      <w:rPr>
        <w:noProof/>
      </w:rPr>
      <w:drawing>
        <wp:anchor distT="0" distB="0" distL="114300" distR="114300" simplePos="0" relativeHeight="251659264" behindDoc="0" locked="0" layoutInCell="1" allowOverlap="1" wp14:anchorId="73E26247" wp14:editId="4EE14064">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874088D"/>
    <w:multiLevelType w:val="hybridMultilevel"/>
    <w:tmpl w:val="4E64E0FC"/>
    <w:lvl w:ilvl="0" w:tplc="25F8E94A">
      <w:start w:val="1"/>
      <w:numFmt w:val="decimal"/>
      <w:lvlText w:val="%1)"/>
      <w:lvlJc w:val="left"/>
      <w:pPr>
        <w:ind w:left="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5"/>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2FD"/>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6BE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1F10"/>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B3C"/>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317"/>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287"/>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28B"/>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BB7"/>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1F97"/>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A0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191"/>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49977"/>
  <w15:docId w15:val="{310B6D34-50BE-4631-8B2A-34258D1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14032850">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0C43B7"/>
    <w:rsid w:val="00101DBD"/>
    <w:rsid w:val="0010693C"/>
    <w:rsid w:val="00122DD9"/>
    <w:rsid w:val="00147021"/>
    <w:rsid w:val="001471F2"/>
    <w:rsid w:val="0017429E"/>
    <w:rsid w:val="00230DCA"/>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A1F2E"/>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1922</Words>
  <Characters>10959</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59</cp:revision>
  <cp:lastPrinted>2019-10-26T08:39:00Z</cp:lastPrinted>
  <dcterms:created xsi:type="dcterms:W3CDTF">2019-09-24T23:17:00Z</dcterms:created>
  <dcterms:modified xsi:type="dcterms:W3CDTF">2022-03-22T09:59:00Z</dcterms:modified>
  <cp:contentStatus>في الدعوي رقم 4 لسنة 64 ق.</cp:contentStatus>
</cp:coreProperties>
</file>