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AD425F">
          <w:pPr>
            <w:bidi/>
            <w:jc w:val="center"/>
            <w:rPr>
              <w:rFonts w:ascii="Arial" w:hAnsi="Arial" w:cs="Arial"/>
              <w:sz w:val="32"/>
              <w:szCs w:val="32"/>
              <w:rtl/>
            </w:rPr>
          </w:pPr>
          <w:r>
            <w:rPr>
              <w:rFonts w:ascii="Arial" w:hAnsi="Arial" w:cs="Arial" w:hint="cs"/>
              <w:sz w:val="32"/>
              <w:szCs w:val="32"/>
              <w:rtl/>
              <w:lang w:bidi="ar-EG"/>
            </w:rPr>
            <w:t xml:space="preserve">في الطعن رقم </w:t>
          </w:r>
          <w:r w:rsidR="00AD425F">
            <w:rPr>
              <w:rFonts w:ascii="Arial" w:hAnsi="Arial" w:cs="Arial" w:hint="cs"/>
              <w:sz w:val="32"/>
              <w:szCs w:val="32"/>
              <w:rtl/>
              <w:lang w:bidi="ar-EG"/>
            </w:rPr>
            <w:t>161</w:t>
          </w:r>
          <w:r>
            <w:rPr>
              <w:rFonts w:ascii="Arial" w:hAnsi="Arial" w:cs="Arial" w:hint="cs"/>
              <w:sz w:val="32"/>
              <w:szCs w:val="32"/>
              <w:rtl/>
              <w:lang w:bidi="ar-EG"/>
            </w:rPr>
            <w:t xml:space="preserve"> لسنة </w:t>
          </w:r>
          <w:r w:rsidR="00AD425F">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AD425F" w:rsidRDefault="00AD425F" w:rsidP="00AD425F">
      <w:pPr>
        <w:bidi/>
        <w:ind w:left="170" w:right="-180"/>
        <w:jc w:val="center"/>
        <w:rPr>
          <w:rFonts w:asciiTheme="minorBidi" w:hAnsiTheme="minorBidi" w:cstheme="minorBidi" w:hint="cs"/>
          <w:b/>
          <w:bCs/>
          <w:sz w:val="32"/>
          <w:szCs w:val="32"/>
          <w:rtl/>
          <w:lang w:bidi="ar-EG"/>
        </w:rPr>
      </w:pPr>
      <w:r>
        <w:rPr>
          <w:rFonts w:asciiTheme="minorBidi" w:hAnsiTheme="minorBidi" w:cstheme="minorBidi"/>
          <w:b/>
          <w:bCs/>
          <w:sz w:val="32"/>
          <w:szCs w:val="32"/>
          <w:u w:val="single"/>
          <w:rtl/>
          <w:lang w:bidi="ar-EG"/>
        </w:rPr>
        <w:t>المقام من :</w:t>
      </w:r>
    </w:p>
    <w:p w:rsidR="00AD425F" w:rsidRPr="00AD425F" w:rsidRDefault="00AD425F" w:rsidP="00AD425F">
      <w:pPr>
        <w:bidi/>
        <w:ind w:left="170" w:right="-180"/>
        <w:jc w:val="center"/>
        <w:rPr>
          <w:rFonts w:asciiTheme="minorBidi" w:hAnsiTheme="minorBidi" w:cstheme="minorBidi"/>
          <w:sz w:val="32"/>
          <w:szCs w:val="32"/>
          <w:lang w:bidi="ar-EG"/>
        </w:rPr>
      </w:pPr>
      <w:r w:rsidRPr="00AD425F">
        <w:rPr>
          <w:rFonts w:asciiTheme="minorBidi" w:hAnsiTheme="minorBidi" w:cstheme="minorBidi"/>
          <w:sz w:val="32"/>
          <w:szCs w:val="32"/>
          <w:rtl/>
          <w:lang w:bidi="ar-EG"/>
        </w:rPr>
        <w:t>السيد إبراهيم السيد رمضان جنيدي</w:t>
      </w:r>
    </w:p>
    <w:p w:rsidR="00AD425F" w:rsidRDefault="00AD425F" w:rsidP="00AD425F">
      <w:pPr>
        <w:bidi/>
        <w:ind w:left="170" w:right="-180"/>
        <w:jc w:val="center"/>
        <w:rPr>
          <w:rFonts w:asciiTheme="minorBidi" w:hAnsiTheme="minorBidi" w:cstheme="minorBidi" w:hint="cs"/>
          <w:b/>
          <w:bCs/>
          <w:sz w:val="32"/>
          <w:szCs w:val="32"/>
          <w:rtl/>
          <w:lang w:bidi="ar-EG"/>
        </w:rPr>
      </w:pPr>
      <w:r>
        <w:rPr>
          <w:rFonts w:asciiTheme="minorBidi" w:hAnsiTheme="minorBidi" w:cstheme="minorBidi"/>
          <w:b/>
          <w:bCs/>
          <w:sz w:val="32"/>
          <w:szCs w:val="32"/>
          <w:u w:val="single"/>
          <w:rtl/>
          <w:lang w:bidi="ar-EG"/>
        </w:rPr>
        <w:t>ضــــــــــــد :</w:t>
      </w:r>
    </w:p>
    <w:p w:rsidR="00AD425F" w:rsidRPr="00AD425F" w:rsidRDefault="00AD425F" w:rsidP="00AD425F">
      <w:pPr>
        <w:bidi/>
        <w:ind w:left="-24" w:right="-180"/>
        <w:jc w:val="center"/>
        <w:rPr>
          <w:rFonts w:asciiTheme="minorBidi" w:hAnsiTheme="minorBidi" w:cstheme="minorBidi"/>
          <w:sz w:val="32"/>
          <w:szCs w:val="32"/>
          <w:lang w:bidi="ar-EG"/>
        </w:rPr>
      </w:pPr>
      <w:r w:rsidRPr="00AD425F">
        <w:rPr>
          <w:rFonts w:asciiTheme="minorBidi" w:hAnsiTheme="minorBidi" w:cstheme="minorBidi"/>
          <w:sz w:val="32"/>
          <w:szCs w:val="32"/>
          <w:rtl/>
          <w:lang w:bidi="ar-EG"/>
        </w:rPr>
        <w:t>(1) وزير الموارد المائية والري .</w:t>
      </w:r>
    </w:p>
    <w:p w:rsidR="00AD425F" w:rsidRPr="00AD425F" w:rsidRDefault="00AD425F" w:rsidP="00AD425F">
      <w:pPr>
        <w:bidi/>
        <w:ind w:left="-24" w:right="-180"/>
        <w:jc w:val="center"/>
        <w:rPr>
          <w:rFonts w:asciiTheme="minorBidi" w:hAnsiTheme="minorBidi" w:cstheme="minorBidi"/>
          <w:sz w:val="32"/>
          <w:szCs w:val="32"/>
          <w:rtl/>
          <w:lang w:bidi="ar-EG"/>
        </w:rPr>
      </w:pPr>
      <w:r w:rsidRPr="00AD425F">
        <w:rPr>
          <w:rFonts w:asciiTheme="minorBidi" w:hAnsiTheme="minorBidi" w:cstheme="minorBidi"/>
          <w:sz w:val="32"/>
          <w:szCs w:val="32"/>
          <w:rtl/>
          <w:lang w:bidi="ar-EG"/>
        </w:rPr>
        <w:t>(2) رئيس الهيئة المصرية العامة لمشروعات الصرف .</w:t>
      </w:r>
    </w:p>
    <w:p w:rsidR="00AD425F" w:rsidRDefault="00AD425F" w:rsidP="00AD425F">
      <w:pPr>
        <w:bidi/>
        <w:ind w:left="-24" w:right="-180"/>
        <w:jc w:val="center"/>
        <w:rPr>
          <w:rFonts w:asciiTheme="minorBidi" w:hAnsiTheme="minorBidi" w:cstheme="minorBidi" w:hint="cs"/>
          <w:sz w:val="32"/>
          <w:szCs w:val="32"/>
          <w:rtl/>
          <w:lang w:bidi="ar-EG"/>
        </w:rPr>
      </w:pPr>
      <w:r w:rsidRPr="00AD425F">
        <w:rPr>
          <w:rFonts w:asciiTheme="minorBidi" w:hAnsiTheme="minorBidi" w:cstheme="minorBidi"/>
          <w:sz w:val="32"/>
          <w:szCs w:val="32"/>
          <w:rtl/>
          <w:lang w:bidi="ar-EG"/>
        </w:rPr>
        <w:t>(3) رئيس هيئة النيابة الإدارية .                                 ( بصفاتهم )</w:t>
      </w:r>
    </w:p>
    <w:p w:rsidR="00AD425F" w:rsidRPr="00AD425F" w:rsidRDefault="00AD425F" w:rsidP="00AD425F">
      <w:pPr>
        <w:bidi/>
        <w:ind w:left="-24" w:right="-180"/>
        <w:jc w:val="center"/>
        <w:rPr>
          <w:rFonts w:asciiTheme="minorBidi" w:hAnsiTheme="minorBidi" w:cstheme="minorBidi"/>
          <w:sz w:val="32"/>
          <w:szCs w:val="32"/>
          <w:rtl/>
          <w:lang w:bidi="ar-EG"/>
        </w:rPr>
      </w:pPr>
    </w:p>
    <w:p w:rsidR="00AD425F" w:rsidRDefault="00AD425F" w:rsidP="00AD425F">
      <w:pPr>
        <w:bidi/>
        <w:ind w:left="170" w:right="-180"/>
        <w:rPr>
          <w:rFonts w:asciiTheme="minorBidi" w:hAnsiTheme="minorBidi" w:cstheme="minorBidi"/>
          <w:b/>
          <w:bCs/>
          <w:sz w:val="32"/>
          <w:szCs w:val="32"/>
          <w:u w:val="single"/>
          <w:rtl/>
          <w:lang w:bidi="ar-EG"/>
        </w:rPr>
      </w:pPr>
      <w:r>
        <w:rPr>
          <w:rFonts w:asciiTheme="minorBidi" w:hAnsiTheme="minorBidi" w:cstheme="minorBidi"/>
          <w:b/>
          <w:bCs/>
          <w:sz w:val="32"/>
          <w:szCs w:val="32"/>
          <w:u w:val="single"/>
          <w:rtl/>
          <w:lang w:bidi="ar-EG"/>
        </w:rPr>
        <w:t>الوقــائـــــع</w:t>
      </w:r>
    </w:p>
    <w:p w:rsidR="00AD425F" w:rsidRPr="00AD425F" w:rsidRDefault="00AD425F" w:rsidP="0040221E">
      <w:pPr>
        <w:pStyle w:val="1"/>
        <w:spacing w:after="240" w:line="228" w:lineRule="auto"/>
        <w:ind w:left="170" w:right="227" w:firstLine="373"/>
        <w:jc w:val="both"/>
        <w:rPr>
          <w:rFonts w:asciiTheme="minorBidi" w:hAnsiTheme="minorBidi" w:cstheme="minorBidi"/>
          <w:b w:val="0"/>
          <w:bCs w:val="0"/>
          <w:sz w:val="32"/>
          <w:szCs w:val="32"/>
          <w:rtl/>
        </w:rPr>
      </w:pPr>
      <w:r w:rsidRPr="00AD425F">
        <w:rPr>
          <w:rFonts w:asciiTheme="minorBidi" w:hAnsiTheme="minorBidi" w:cstheme="minorBidi" w:hint="cs"/>
          <w:b w:val="0"/>
          <w:bCs w:val="0"/>
          <w:sz w:val="32"/>
          <w:szCs w:val="32"/>
          <w:rtl/>
        </w:rPr>
        <w:t>أقام الطاعن طعنه الماثل بإيداع صحيفته قلم كتاب المحكمة بتاريخ 21/8/2021، طلب في ختامها الحكم بقبول الطعن شكلا، وفي الموضوع بإلغاء القرار رقم 260 لسنة 2020 الصادر بتاريخ 23/12/2020 من لجنة التأديب الرابعة بالمكتب الفني لهيئة النيابة الإدارية بالمنيا في القضية رقم 228 لسنة 2020 فيما تضمنه من مجازاته بعقوبة التنبيه، مع ما يترتب على ذلك من آثار أخصها بطلان قرار وزير الموارد المائية والري رقم 68 لسنة 2021 الصادر بتاريخ 29/3/2021 الصادر تنفيذا له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وذكر الطاعن شرحا لطعنه، أنه يشغل وظيفة مدير عام الإدارة العامة للدراسات الحقلية والبحوث بالمستوى الوظيفي " مدير عام " بالهيئة المصرية العامة لمشروعات الصرف، ومكلف بالقيام بعمل رئيس الإدارة المركزية للاستثمار بالهيئة المذكورة، وقد صدر قرار لجنة التأديب بالنيابة الإدارية رقم 260 لسنة 2020 بمجازاته بعقوبة التنبيه، لما نسب إليه في القضية رقم 228 لسنة 2020 نيابة المنيا ثالث الإدارية، ثم أصدرت الجهة الإدارية القرار رقم 68 لسنة 2021 بتنفيذ القرار المشار إليه، ونعى الطاعن على القرار المطعون فيه مخالفته للقانون، لصدوره من غير جهة اختصاص، الأمر الذي حداه إلى إقامة طعنه الماثل للحكم له بطلباته سالفة البيان .</w:t>
      </w:r>
    </w:p>
    <w:p w:rsidR="00AD425F" w:rsidRDefault="00AD425F" w:rsidP="0040221E">
      <w:pPr>
        <w:pStyle w:val="1"/>
        <w:spacing w:after="240" w:line="228" w:lineRule="auto"/>
        <w:ind w:left="170" w:right="227" w:firstLine="373"/>
        <w:jc w:val="both"/>
        <w:rPr>
          <w:rFonts w:asciiTheme="minorBidi" w:hAnsiTheme="minorBidi" w:cstheme="minorBidi" w:hint="cs"/>
          <w:b w:val="0"/>
          <w:bCs w:val="0"/>
          <w:sz w:val="32"/>
          <w:szCs w:val="32"/>
          <w:rtl/>
        </w:rPr>
      </w:pPr>
      <w:r w:rsidRPr="00AD425F">
        <w:rPr>
          <w:rFonts w:asciiTheme="minorBidi" w:hAnsiTheme="minorBidi" w:cstheme="minorBidi" w:hint="cs"/>
          <w:b w:val="0"/>
          <w:bCs w:val="0"/>
          <w:sz w:val="32"/>
          <w:szCs w:val="32"/>
          <w:rtl/>
        </w:rPr>
        <w:t>وتحددت لنظر الطعن أمام المحكمة جلسة 22/9/2021، وبها قدم الحاضر عن الطاعن حافظتي مستندات طويتا على المستندات المعلاة على غلافيهما، وبجلسة 6/10/2021 قدم الحاضر عن المطعون ضده الثاني مذكرة دفاع، وبذات الجلسة قررت المحكمة حجز الطعن للحكم بجلسة اليوم، وبها صدر الحكم وأودعت مسودته متضمنة أسبابه عند النطق به.</w:t>
      </w:r>
    </w:p>
    <w:p w:rsidR="00AD425F" w:rsidRPr="00CE5C5C" w:rsidRDefault="00AD425F" w:rsidP="0040221E">
      <w:pPr>
        <w:bidi/>
        <w:spacing w:after="240" w:line="228" w:lineRule="auto"/>
        <w:ind w:left="170" w:right="227" w:firstLine="373"/>
        <w:jc w:val="center"/>
        <w:rPr>
          <w:rFonts w:asciiTheme="minorBidi" w:hAnsiTheme="minorBidi" w:cstheme="minorBidi" w:hint="cs"/>
          <w:b/>
          <w:bCs/>
          <w:sz w:val="32"/>
          <w:szCs w:val="32"/>
          <w:u w:val="single"/>
          <w:rtl/>
          <w:lang w:bidi="ar-EG"/>
        </w:rPr>
      </w:pPr>
      <w:r w:rsidRPr="00CE5C5C">
        <w:rPr>
          <w:rFonts w:asciiTheme="minorBidi" w:hAnsiTheme="minorBidi" w:cstheme="minorBidi"/>
          <w:b/>
          <w:bCs/>
          <w:sz w:val="32"/>
          <w:szCs w:val="32"/>
          <w:u w:val="single"/>
          <w:rtl/>
          <w:lang w:bidi="ar-EG"/>
        </w:rPr>
        <w:t>المحكمــــــــــــــــــة</w:t>
      </w:r>
    </w:p>
    <w:p w:rsidR="00AD425F" w:rsidRPr="00AD425F" w:rsidRDefault="00CE5C5C" w:rsidP="0040221E">
      <w:pPr>
        <w:bidi/>
        <w:spacing w:after="240" w:line="228" w:lineRule="auto"/>
        <w:ind w:right="-180" w:firstLine="373"/>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AD425F" w:rsidRPr="00AD425F">
        <w:rPr>
          <w:rFonts w:asciiTheme="minorBidi" w:hAnsiTheme="minorBidi" w:cstheme="minorBidi"/>
          <w:sz w:val="32"/>
          <w:szCs w:val="32"/>
          <w:rtl/>
          <w:lang w:bidi="ar-EG"/>
        </w:rPr>
        <w:t>بعد الاطلاع على الأوراق، وسماع الإيضاحات، والمداولة قانوناً .</w:t>
      </w:r>
    </w:p>
    <w:p w:rsidR="00AD425F" w:rsidRPr="00AD425F" w:rsidRDefault="00AD425F" w:rsidP="0040221E">
      <w:pPr>
        <w:pStyle w:val="aa"/>
        <w:spacing w:after="240" w:line="228" w:lineRule="auto"/>
        <w:ind w:left="170" w:right="227" w:firstLine="373"/>
        <w:jc w:val="both"/>
        <w:rPr>
          <w:rFonts w:asciiTheme="minorBidi" w:hAnsiTheme="minorBidi" w:cstheme="minorBidi"/>
          <w:sz w:val="32"/>
          <w:szCs w:val="32"/>
          <w:rtl/>
          <w:lang w:bidi="ar-EG"/>
        </w:rPr>
      </w:pPr>
      <w:r w:rsidRPr="00AD425F">
        <w:rPr>
          <w:rFonts w:asciiTheme="minorBidi" w:hAnsiTheme="minorBidi" w:cstheme="minorBidi" w:hint="cs"/>
          <w:sz w:val="32"/>
          <w:szCs w:val="32"/>
          <w:rtl/>
        </w:rPr>
        <w:lastRenderedPageBreak/>
        <w:t xml:space="preserve">  ومن حيث إن الطاعن يطلب الحكم بقبول الطعن شكلاً، وفى الموضوع ببطلان قرار لجنة التأديب بالنيابة الادارية رقم 260 لسنة 2020 الصادر بتاريخ 23/12/2020 فيما تضمنه من مجازاته بعقوبة التنبيه، وببطلان قرار جهة الإدارة رقم 68 لسنة 2021 الصادر تنفيذا له، مع ما يترتب على ذلك من آثار.</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 الفصل في شكل الطعن لن يتحدد إلا في ضوء ما تنتهي إليه المحكمة في موضوعه، لذا فإن المحكمة ترجئ الفصل في شكل الطعن إلى ما بعد بحث موضوعه.</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 المادة (94) من دستور جمهورية مصر العربية تنص على أن "سيادة القانون أساس الحكم في الدولة، وتخضع الدولة للقانون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(101) منه على أن " يتولى مجلس النواب سلطة التشريع، .........وذلك كله على النحو المبين في الدستور".</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(156) منه على أنه " إذا حدث في غير دور انعقاد مجلس النواب ما يوجب الإسراع في اتخاذ تدابير لا تحتمل التأخير يدعو رئيس الجمهورية المجلس لانعقاد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(197) منه على أن "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(227) منه على أن "يشكل الدستور بديباجته وجميع نصوصه نسيجا مترابطاً، وكلاً لا يتجزأ، وتتكامل أحكامه في وحدة عضوية متماسكة".</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ومن حيث إن المادة (1) من القرار بقانون رقم 117 لسنة 1958 بإعادة تنظيم النيابة الإدارية والمحاكمات التأديبية، وتعديلاته تنص على أن " النيابة الإدارية هيئة قضائية مستقلة تلحق بوزير العدل، وتشكل الهيئة من رئيس ومن عدد كاف من نواب الرئيس ومن الوكلاء العامين الأولين </w:t>
      </w:r>
      <w:r w:rsidRPr="00AD425F">
        <w:rPr>
          <w:rFonts w:asciiTheme="minorBidi" w:hAnsiTheme="minorBidi" w:cstheme="minorBidi" w:hint="cs"/>
          <w:sz w:val="32"/>
          <w:szCs w:val="32"/>
          <w:rtl/>
        </w:rPr>
        <w:lastRenderedPageBreak/>
        <w:t>والوكلاء العامين ورؤساء النيابة من الفئتين (أ ،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وتنص المادة (3) من ذات القانون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(1)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(2) فحص الشكاوى التي تحال إليها من الرؤساء المختصين أو من أي جهة رسمية عن مخالفة القانون أو الإهمال في أداء واجبات الوظيفة.</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(4) من ذات القانون على أن " تتولى النيابة الإدارية إقامة الدعوى التأديبية ومباشرتها أمام المحاكم التأديبية.......".</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(12) من ذات القانون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w:t>
      </w:r>
    </w:p>
    <w:p w:rsidR="00AD425F" w:rsidRPr="00AD425F" w:rsidRDefault="00AD425F" w:rsidP="0040221E">
      <w:pPr>
        <w:pStyle w:val="aa"/>
        <w:spacing w:after="240" w:line="228" w:lineRule="auto"/>
        <w:ind w:left="170" w:right="227" w:firstLine="373"/>
        <w:jc w:val="both"/>
        <w:rPr>
          <w:rFonts w:asciiTheme="minorBidi" w:hAnsiTheme="minorBidi" w:cstheme="minorBidi"/>
          <w:sz w:val="32"/>
          <w:szCs w:val="32"/>
        </w:rPr>
      </w:pPr>
      <w:r w:rsidRPr="00AD425F">
        <w:rPr>
          <w:rFonts w:asciiTheme="minorBidi" w:hAnsiTheme="minorBidi" w:cstheme="minorBidi" w:hint="cs"/>
          <w:sz w:val="32"/>
          <w:szCs w:val="32"/>
          <w:rtl/>
        </w:rPr>
        <w:t>وتنص المادة (14) من ذات القانون على أنه " إذا رأت النيابة الإدارية أن المخالفة تستوجب جزاءً أشد مما تملكه الجهة لإدارية أحالت النيابة الإدارية الأوراق إلى المحكمة التأديبية المختصة مع إخطار الجهة التي يتبعها العامل بالإحالة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 المادة (57) من قانون الخدمة المدنية الصادر بالقرار بقانون رقم 18 لسنة 2015 تنص على أن</w:t>
      </w:r>
      <w:r w:rsidRPr="00AD425F">
        <w:rPr>
          <w:rFonts w:asciiTheme="minorBidi" w:hAnsiTheme="minorBidi" w:cstheme="minorBidi" w:hint="cs"/>
          <w:sz w:val="32"/>
          <w:szCs w:val="32"/>
          <w:u w:val="single"/>
          <w:rtl/>
        </w:rPr>
        <w:t xml:space="preserve"> </w:t>
      </w:r>
      <w:r w:rsidRPr="00AD425F">
        <w:rPr>
          <w:rFonts w:asciiTheme="minorBidi" w:hAnsiTheme="minorBidi" w:cstheme="minorBidi" w:hint="cs"/>
          <w:sz w:val="32"/>
          <w:szCs w:val="32"/>
          <w:rtl/>
        </w:rPr>
        <w:t>"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w:t>
      </w:r>
    </w:p>
    <w:p w:rsidR="00AD425F" w:rsidRPr="00AD425F" w:rsidRDefault="00AD425F" w:rsidP="0040221E">
      <w:pPr>
        <w:pStyle w:val="aa"/>
        <w:spacing w:after="240" w:line="228" w:lineRule="auto"/>
        <w:ind w:left="170" w:right="227" w:firstLine="373"/>
        <w:jc w:val="both"/>
        <w:rPr>
          <w:rFonts w:asciiTheme="minorBidi" w:hAnsiTheme="minorBidi" w:cstheme="minorBidi"/>
          <w:sz w:val="32"/>
          <w:szCs w:val="32"/>
        </w:rPr>
      </w:pPr>
      <w:r w:rsidRPr="00AD425F">
        <w:rPr>
          <w:rFonts w:asciiTheme="minorBidi" w:hAnsiTheme="minorBidi" w:cstheme="minorBidi" w:hint="cs"/>
          <w:sz w:val="32"/>
          <w:szCs w:val="32"/>
          <w:rtl/>
        </w:rPr>
        <w:t>ومن حيث إن قرار مجلس النواب رقم (1) لسنة 2016 بعدم إقرار القرار بقانون رقم 18 لسنة 2015 بإصدار قانون الخدمة المدنية</w:t>
      </w:r>
      <w:r w:rsidRPr="00AD425F">
        <w:rPr>
          <w:rFonts w:asciiTheme="minorBidi" w:hAnsiTheme="minorBidi" w:cstheme="minorBidi" w:hint="cs"/>
          <w:sz w:val="32"/>
          <w:szCs w:val="32"/>
          <w:u w:val="single"/>
          <w:rtl/>
        </w:rPr>
        <w:t xml:space="preserve"> </w:t>
      </w:r>
      <w:r w:rsidRPr="00AD425F">
        <w:rPr>
          <w:rFonts w:asciiTheme="minorBidi" w:hAnsiTheme="minorBidi" w:cstheme="minorBidi" w:hint="cs"/>
          <w:sz w:val="32"/>
          <w:szCs w:val="32"/>
          <w:rtl/>
        </w:rPr>
        <w:t xml:space="preserve">واعتماد نفاذه حتى 20/1/2016 نص في المادة الأولى منه على أن " قرر مجلس النواب عدم إقرار القرار بقانون رقم 18 لسنة 2015 بإصدار قانون الخدمة </w:t>
      </w:r>
      <w:r w:rsidRPr="00AD425F">
        <w:rPr>
          <w:rFonts w:asciiTheme="minorBidi" w:hAnsiTheme="minorBidi" w:cstheme="minorBidi" w:hint="cs"/>
          <w:sz w:val="32"/>
          <w:szCs w:val="32"/>
          <w:rtl/>
        </w:rPr>
        <w:lastRenderedPageBreak/>
        <w:t>المدنية، مع اعتماد نفاذه في الفترة من تاريخ صدوره في 12/3/2015 إلى 20/1/2016، وما يترتب على ذلك من آثار".</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 المادة (60) من قانون الخدمة المدنية الصادر بالقانون رقم 81 لسنة 2016 تنص على أن "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(38) من ذات القرار على أن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وقد صدر قرار رئيس هيئة النيابة الإدارية رقم 129 لسنة 2016م بتاريخ 14/4/2016م بشأن نظام العمل بلجان التأديب والتظلمات (غير منشور)، وذلك بعد قرار مجلس النواب بعدم إقرار قانون الخدمة المدنية الصادر بالقانون رقم 18 لسنة 2015م وقبل صدور قانون الخدمة المدنية رقم 81 لسنة 2016م، ونص في المادة الثالثة من مواد ديباجته على أن" يعمل بالقواعد والأحكام والإجراءات المرفقة بهذا القرار في شأن لجان التأديب والتظلمات اعتبارا من يوم السبت الموافق 16/4/2016"0 </w:t>
      </w:r>
    </w:p>
    <w:p w:rsidR="00AD425F" w:rsidRPr="00AD425F" w:rsidRDefault="00AD425F" w:rsidP="0040221E">
      <w:pPr>
        <w:pStyle w:val="aa"/>
        <w:spacing w:after="240" w:line="228" w:lineRule="auto"/>
        <w:ind w:left="170" w:right="227" w:firstLine="373"/>
        <w:jc w:val="both"/>
        <w:rPr>
          <w:rFonts w:asciiTheme="minorBidi" w:hAnsiTheme="minorBidi" w:cstheme="minorBidi"/>
          <w:sz w:val="32"/>
          <w:szCs w:val="32"/>
        </w:rPr>
      </w:pPr>
      <w:r w:rsidRPr="00AD425F">
        <w:rPr>
          <w:rFonts w:asciiTheme="minorBidi" w:hAnsiTheme="minorBidi" w:cstheme="minorBidi" w:hint="cs"/>
          <w:sz w:val="32"/>
          <w:szCs w:val="32"/>
          <w:rtl/>
        </w:rPr>
        <w:t>وتنص المادة الرابعة من مواد ديباجة القرار ذاته على أن" يلغى القرارين رقمى 429 ، 504 لسنة 2015 المشار إليهما ، كما يلغى كل ما يخالف أحكام هذا القرار"0</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وتنص المادة ( 1 ) من القرار المذكور على أن" للنيابة الإدارية السلطات التأديبية المقررة للسلطة المختصة بمقتضى القانون في توقيع الجزاءات التأديبية أو حفظ التحقيق، وذلك فيما تباشره من </w:t>
      </w:r>
      <w:r w:rsidRPr="00AD425F">
        <w:rPr>
          <w:rFonts w:asciiTheme="minorBidi" w:hAnsiTheme="minorBidi" w:cstheme="minorBidi" w:hint="cs"/>
          <w:sz w:val="32"/>
          <w:szCs w:val="32"/>
          <w:rtl/>
        </w:rPr>
        <w:lastRenderedPageBreak/>
        <w:t>تحقيقات مع العاملين بالجهات الخاضعة لأحكام قانون العاملين المدنيين بالدولة . ولرئيس هيئة النيابة الإدارية ولجان التأديب ومديري النيابات كل فيما يخصه، سلطة توقيع الجزاءات التأديبية أو حفظ التحقيق وإصدار القرارات التأديبية واعتمادها، على النحو المبين في هذا القرار ..........."0</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وتنص المادة ( 3 ) من القرار المذكور على أن" تشكل بمكتب فني رئيس الهيئة للفحوص والتحقيقات وبالمكاتب الفنية وبفروع الدعوى التأديبية لجان تأديب تؤلف كل منها برئاسة نائب رئيس هيئة، وعضوية اثنين من الأعضاء لا تقل درجة كل منهما عن وكيل عام، ............"0</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 الدستور هو القانون الأساسي الأعلى الذى يرسى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تضفى عليه السيادة والسمو بحسبانه كفيل الحريات وموئلها وعماد الحريات الدستورية وأساس نظامها، وحق لقواعده أن تستوى على القمة من البناء القانوني للدولة وتتبوأ مقام الصدارة بين قواعد النظام العام باعتبارها أسمى القواعد الآمرة التي يتعين على الدولة التزامها في تشريعاتها وفى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مقررًا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 ( المحكمة الدستورية العليا في القضية رقم 13 لسنة 29 ق . دستورية – بجلسة 3/6/2017 ).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وقد جرى قضاء المحكمة الإدارية العليا على أن</w:t>
      </w:r>
      <w:r w:rsidRPr="00AD425F">
        <w:rPr>
          <w:rFonts w:asciiTheme="minorBidi" w:hAnsiTheme="minorBidi" w:cstheme="minorBidi" w:hint="cs"/>
          <w:sz w:val="32"/>
          <w:szCs w:val="32"/>
          <w:u w:val="single"/>
          <w:rtl/>
        </w:rPr>
        <w:t xml:space="preserve"> </w:t>
      </w:r>
      <w:r w:rsidRPr="00AD425F">
        <w:rPr>
          <w:rFonts w:asciiTheme="minorBidi" w:hAnsiTheme="minorBidi" w:cstheme="minorBidi" w:hint="cs"/>
          <w:sz w:val="32"/>
          <w:szCs w:val="32"/>
          <w:rtl/>
        </w:rPr>
        <w:t>"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العاملين على سبيل الحصر."(المحكمة الإدارية العليا في الطَّعن رقم 32483 لسنة 57 ق . ع - بجلسة 23/6/2018).</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إنه من المقرر قضاء أنه " لدي التمييز بين القرار الإداري الباطل والمنعدم، فإن مخالفة القرار الإداري للقانون تستتبع البطلان لا الانعدام, وذلك بحسبان أن الانعدام كجزاء علي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 ."(المحكمة الإدارية العليا في الطعن رقم 25321 لسنة 60 ق . ع - بجلسة 14/6/2015).</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شكلاً."(المحكمة الإدارية العليا في الطعن رقم 1594 لسنة 29 ق . ع - بجلسة 23/11/1985).</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lastRenderedPageBreak/>
        <w:t xml:space="preserve">ومن حيث إن </w:t>
      </w:r>
      <w:r w:rsidRPr="00AD425F">
        <w:rPr>
          <w:rStyle w:val="uficommentbody"/>
          <w:rFonts w:asciiTheme="minorBidi" w:hAnsiTheme="minorBidi" w:cstheme="minorBidi" w:hint="cs"/>
          <w:sz w:val="32"/>
          <w:szCs w:val="32"/>
          <w:rtl/>
        </w:rPr>
        <w:t>نصوص الدستور المصري من حيث نفاذها تنقسم إلى طائفتين، الطائفة الأولى: تشمل النصوص التي تنفذ بذاتها دون حاجة إلى تدخل من المشرع ...... أما الطائفة الثانية: فتشمل النصوص الدستورية التي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w:t>
      </w:r>
      <w:r w:rsidRPr="00AD425F">
        <w:rPr>
          <w:rFonts w:asciiTheme="minorBidi" w:hAnsiTheme="minorBidi" w:cstheme="minorBidi" w:hint="cs"/>
          <w:sz w:val="32"/>
          <w:szCs w:val="32"/>
          <w:rtl/>
        </w:rPr>
        <w:t xml:space="preserve">.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Style w:val="uficommentbody"/>
          <w:rFonts w:asciiTheme="minorBidi" w:hAnsiTheme="minorBidi" w:cstheme="minorBidi" w:hint="cs"/>
          <w:sz w:val="32"/>
          <w:szCs w:val="32"/>
          <w:rtl/>
        </w:rPr>
        <w:t>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w:t>
      </w:r>
      <w:r w:rsidRPr="00AD425F">
        <w:rPr>
          <w:rFonts w:asciiTheme="minorBidi" w:hAnsiTheme="minorBidi" w:cstheme="minorBidi" w:hint="cs"/>
          <w:sz w:val="32"/>
          <w:szCs w:val="32"/>
          <w:rtl/>
        </w:rPr>
        <w:t xml:space="preserve"> </w:t>
      </w:r>
      <w:r w:rsidRPr="00AD425F">
        <w:rPr>
          <w:rStyle w:val="uficommentbody"/>
          <w:rFonts w:asciiTheme="minorBidi" w:hAnsiTheme="minorBidi" w:cstheme="minorBidi" w:hint="cs"/>
          <w:sz w:val="32"/>
          <w:szCs w:val="32"/>
          <w:rtl/>
        </w:rPr>
        <w:t>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w:t>
      </w:r>
      <w:r w:rsidRPr="00AD425F">
        <w:rPr>
          <w:rFonts w:asciiTheme="minorBidi" w:hAnsiTheme="minorBidi" w:cstheme="minorBidi" w:hint="cs"/>
          <w:sz w:val="32"/>
          <w:szCs w:val="32"/>
          <w:rtl/>
        </w:rPr>
        <w:t xml:space="preserve"> </w:t>
      </w:r>
      <w:r w:rsidRPr="00AD425F">
        <w:rPr>
          <w:rStyle w:val="uficommentbody"/>
          <w:rFonts w:asciiTheme="minorBidi" w:hAnsiTheme="minorBidi" w:cstheme="minorBidi" w:hint="cs"/>
          <w:sz w:val="32"/>
          <w:szCs w:val="32"/>
          <w:rtl/>
        </w:rPr>
        <w:t>ولا يغير من هذه النتيجة ما نصت عليه المادة(60)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 ع - بجلسة 21/4/ 2018</w:t>
      </w:r>
      <w:r w:rsidRPr="00AD425F">
        <w:rPr>
          <w:rFonts w:asciiTheme="minorBidi" w:hAnsiTheme="minorBidi" w:cstheme="minorBidi" w:hint="cs"/>
          <w:sz w:val="32"/>
          <w:szCs w:val="32"/>
          <w:rtl/>
        </w:rPr>
        <w:t>).</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وفي ذات المبدأ الذي أرسته المحكمة الإدارية العليا، ذهبت الجمعية العمومية لقسمي الفتوي والتشريع بمجلس الدولة إلى ذات النهج وأفتت بأن 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المادة(197) منه النص على أن النيابة الإدارية هيئة قضائية مستقلة، كما تضمنت تحديد الاختصاصات المعقودة لها ومنها الاختصاص بالتحقيق في المخالفات الإدارية والمالية، </w:t>
      </w:r>
      <w:r w:rsidRPr="00AD425F">
        <w:rPr>
          <w:rFonts w:asciiTheme="minorBidi" w:hAnsiTheme="minorBidi" w:cstheme="minorBidi" w:hint="cs"/>
          <w:sz w:val="32"/>
          <w:szCs w:val="32"/>
          <w:rtl/>
        </w:rPr>
        <w:lastRenderedPageBreak/>
        <w:t>والتحقيق في المخالفات التي تحال إليها من جهة الإدارة ويكون لها بالنسبة إلى هذه المخالفات السلطات المقررة 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sidRPr="00AD425F">
        <w:rPr>
          <w:rFonts w:asciiTheme="minorBidi" w:hAnsiTheme="minorBidi" w:cstheme="minorBidi" w:hint="cs"/>
          <w:sz w:val="32"/>
          <w:szCs w:val="32"/>
        </w:rPr>
        <w:t xml:space="preserve"> </w:t>
      </w:r>
      <w:r w:rsidRPr="00AD425F">
        <w:rPr>
          <w:rFonts w:asciiTheme="minorBidi" w:hAnsiTheme="minorBidi" w:cstheme="minorBidi" w:hint="cs"/>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sidRPr="00AD425F">
        <w:rPr>
          <w:rFonts w:asciiTheme="minorBidi" w:hAnsiTheme="minorBidi" w:cstheme="minorBidi" w:hint="cs"/>
          <w:sz w:val="32"/>
          <w:szCs w:val="32"/>
        </w:rPr>
        <w:t xml:space="preserve"> </w:t>
      </w:r>
      <w:r w:rsidRPr="00AD425F">
        <w:rPr>
          <w:rFonts w:asciiTheme="minorBidi" w:hAnsiTheme="minorBidi" w:cstheme="minorBidi" w:hint="cs"/>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sidRPr="00AD425F">
        <w:rPr>
          <w:rFonts w:asciiTheme="minorBidi" w:hAnsiTheme="minorBidi" w:cstheme="minorBidi"/>
          <w:sz w:val="32"/>
          <w:szCs w:val="32"/>
        </w:rPr>
        <w:t>.</w:t>
      </w:r>
      <w:r w:rsidRPr="00AD425F">
        <w:rPr>
          <w:rFonts w:asciiTheme="minorBidi" w:hAnsiTheme="minorBidi" w:cstheme="minorBidi" w:hint="cs"/>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sidRPr="00AD425F">
        <w:rPr>
          <w:rFonts w:asciiTheme="minorBidi" w:hAnsiTheme="minorBidi" w:cstheme="minorBidi" w:hint="cs"/>
          <w:sz w:val="32"/>
          <w:szCs w:val="32"/>
        </w:rPr>
        <w:t xml:space="preserve"> </w:t>
      </w:r>
      <w:r w:rsidRPr="00AD425F">
        <w:rPr>
          <w:rFonts w:asciiTheme="minorBidi" w:hAnsiTheme="minorBidi" w:cstheme="minorBidi" w:hint="cs"/>
          <w:sz w:val="32"/>
          <w:szCs w:val="32"/>
          <w:rtl/>
        </w:rPr>
        <w:t xml:space="preserve">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w:t>
      </w:r>
      <w:r w:rsidRPr="00AD425F">
        <w:rPr>
          <w:rFonts w:asciiTheme="minorBidi" w:hAnsiTheme="minorBidi" w:cstheme="minorBidi" w:hint="cs"/>
          <w:sz w:val="32"/>
          <w:szCs w:val="32"/>
          <w:rtl/>
        </w:rPr>
        <w:lastRenderedPageBreak/>
        <w:t>الإدارية إسناد إجراء التحقيق فيها إلى هيئة النيابة الإدارية، وكذلك الحال بالنسبة إلى قرار 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رقم 830 بتاريخ 5/6/2018 - ملف رقم 58/1/473 - بجلسة 23/5/2018).</w:t>
      </w:r>
      <w:r w:rsidRPr="00AD425F">
        <w:rPr>
          <w:rFonts w:asciiTheme="minorBidi" w:hAnsiTheme="minorBidi" w:cstheme="minorBidi" w:hint="cs"/>
          <w:sz w:val="32"/>
          <w:szCs w:val="32"/>
        </w:rPr>
        <w:t xml:space="preserve"> </w:t>
      </w:r>
    </w:p>
    <w:p w:rsidR="00AD425F" w:rsidRPr="00AD425F" w:rsidRDefault="00AD425F" w:rsidP="0040221E">
      <w:pPr>
        <w:pStyle w:val="aa"/>
        <w:spacing w:after="240" w:line="228" w:lineRule="auto"/>
        <w:ind w:left="170" w:right="227" w:firstLine="373"/>
        <w:jc w:val="both"/>
        <w:rPr>
          <w:rFonts w:asciiTheme="minorBidi" w:hAnsiTheme="minorBidi" w:cstheme="minorBidi"/>
          <w:sz w:val="32"/>
          <w:szCs w:val="32"/>
        </w:rPr>
      </w:pPr>
      <w:r w:rsidRPr="00AD425F">
        <w:rPr>
          <w:rFonts w:asciiTheme="minorBidi" w:hAnsiTheme="minorBidi" w:cstheme="minorBidi" w:hint="cs"/>
          <w:sz w:val="32"/>
          <w:szCs w:val="32"/>
          <w:rtl/>
        </w:rPr>
        <w:t>وترتيبا علي ما تقدم، فإن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w:t>
      </w:r>
      <w:r w:rsidRPr="00AD425F">
        <w:rPr>
          <w:rFonts w:asciiTheme="minorBidi" w:hAnsiTheme="minorBidi" w:cstheme="minorBidi" w:hint="cs"/>
          <w:sz w:val="32"/>
          <w:szCs w:val="32"/>
          <w:rtl/>
        </w:rPr>
        <w:lastRenderedPageBreak/>
        <w:t>المختصة في توقيع 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ويغدو متعيناً أن تنوه المحكمة إلى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 بطبيعة الحال -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ومن حيث إنه بالبناء على ما تقدم، ولما كان الثابت من الأوراق أن الطاعن يعمل بوظيفة مدير عام الإدارة العامة للدراسات الحقلية والبحوث بالمستوى الوظيفي " مدير عام " بالهيئة المصرية العامة لمشروعات الصرف، ومكلف بالقيام بعمل رئيس الإدارة المركزية للاستثمار بالهيئة المذكورة، وقد صدر بحقه قرار لجنة التأديب التابعة لهيئة النيابة الإدارية رقم 260 لسنة 2020 بتاريخ 23/12/2020 متضمناً مجازاته بعقوبة التنبيه، لما نسب إليه في القضية رقم 228 لسنة 2020 نيابة المنيا ثالث الإدارية، وقد صدر قرار الجهة الإدارية رقم 68 لسنة 2021 بتنفيذ هذا القرار المشار إليه.</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rtl/>
        </w:rPr>
      </w:pPr>
      <w:r w:rsidRPr="00AD425F">
        <w:rPr>
          <w:rFonts w:asciiTheme="minorBidi" w:hAnsiTheme="minorBidi" w:cstheme="minorBidi" w:hint="cs"/>
          <w:sz w:val="32"/>
          <w:szCs w:val="32"/>
          <w:rtl/>
        </w:rPr>
        <w:t xml:space="preserve">ولما كان ذلك، وكانت المادة (197) من الدستور الصادر في 18/1/2014 – على النحو السابق سرده تفصيلا -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وبحسبان أنه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لصدوره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w:t>
      </w:r>
      <w:r w:rsidRPr="00AD425F">
        <w:rPr>
          <w:rFonts w:asciiTheme="minorBidi" w:hAnsiTheme="minorBidi" w:cstheme="minorBidi" w:hint="cs"/>
          <w:sz w:val="32"/>
          <w:szCs w:val="32"/>
          <w:rtl/>
        </w:rPr>
        <w:lastRenderedPageBreak/>
        <w:t>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ببطلان قرار لجنة تأديب النيابة الإدارية المطعون عليه، وإلغاء أية قرارات تنفيذية صدرت تنفيذاً له، وبصرف النظر عما ارتكبه الطاعن من مخالفات.</w:t>
      </w:r>
    </w:p>
    <w:p w:rsidR="00AD425F" w:rsidRPr="00AD425F" w:rsidRDefault="00AD425F" w:rsidP="0040221E">
      <w:pPr>
        <w:pStyle w:val="aa"/>
        <w:spacing w:after="240" w:line="228" w:lineRule="auto"/>
        <w:ind w:left="170" w:right="227" w:firstLine="373"/>
        <w:jc w:val="both"/>
        <w:rPr>
          <w:rFonts w:asciiTheme="minorBidi" w:hAnsiTheme="minorBidi" w:cstheme="minorBidi" w:hint="cs"/>
          <w:sz w:val="32"/>
          <w:szCs w:val="32"/>
          <w:shd w:val="clear" w:color="auto" w:fill="FFFFFF"/>
          <w:rtl/>
        </w:rPr>
      </w:pPr>
      <w:r w:rsidRPr="00AD425F">
        <w:rPr>
          <w:rFonts w:asciiTheme="minorBidi" w:hAnsiTheme="minorBidi" w:cstheme="minorBidi" w:hint="cs"/>
          <w:sz w:val="32"/>
          <w:szCs w:val="32"/>
          <w:rtl/>
        </w:rPr>
        <w:t>ومن حيث إنه عن شكل الطعن، فإن المستقر عليه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 ولا يشترط التظلم منه أو اللجوء إلى لجنة التوفيق في بعض المنازعات بشأنه قبل ولوج سبيل التقاضي، ولما كان القرار المطعون فيه قد صدر منعدماً، فمن ثم لا يتقيد الطعن فيه بمواعيد وإجراءات الطعن بالإلغاء، وحيث استوفى الطعن سائر أوضاعه الشكلية والإجرائية الأخرى المقررة قانوناً فإنه يكون مقبول شكلاً.</w:t>
      </w:r>
    </w:p>
    <w:p w:rsidR="00AD425F" w:rsidRDefault="00AD425F" w:rsidP="0040221E">
      <w:pPr>
        <w:pStyle w:val="1"/>
        <w:spacing w:after="240" w:line="228" w:lineRule="auto"/>
        <w:ind w:left="170" w:right="227" w:firstLine="373"/>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AD425F" w:rsidRPr="00AD425F" w:rsidRDefault="00AD425F" w:rsidP="0040221E">
      <w:pPr>
        <w:pStyle w:val="aa"/>
        <w:bidi w:val="0"/>
        <w:spacing w:after="240" w:line="228" w:lineRule="auto"/>
        <w:ind w:firstLine="373"/>
        <w:jc w:val="center"/>
        <w:rPr>
          <w:rFonts w:asciiTheme="minorBidi" w:hAnsiTheme="minorBidi" w:cstheme="minorBidi" w:hint="cs"/>
          <w:b/>
          <w:bCs/>
          <w:sz w:val="32"/>
          <w:szCs w:val="32"/>
          <w:u w:val="single"/>
          <w:rtl/>
        </w:rPr>
      </w:pPr>
      <w:r w:rsidRPr="00AD425F">
        <w:rPr>
          <w:rFonts w:asciiTheme="minorBidi" w:hAnsiTheme="minorBidi" w:cstheme="minorBidi" w:hint="cs"/>
          <w:b/>
          <w:bCs/>
          <w:sz w:val="32"/>
          <w:szCs w:val="32"/>
          <w:u w:val="single"/>
          <w:rtl/>
        </w:rPr>
        <w:t>فلهذه الأسباب</w:t>
      </w:r>
    </w:p>
    <w:p w:rsidR="00A50EA8" w:rsidRPr="00AD425F" w:rsidRDefault="00AD425F" w:rsidP="0040221E">
      <w:pPr>
        <w:pStyle w:val="aa"/>
        <w:spacing w:after="240" w:line="228" w:lineRule="auto"/>
        <w:ind w:left="170" w:right="227" w:firstLine="373"/>
        <w:jc w:val="both"/>
        <w:rPr>
          <w:rFonts w:asciiTheme="minorBidi" w:hAnsiTheme="minorBidi" w:cstheme="minorBidi"/>
          <w:sz w:val="32"/>
          <w:szCs w:val="32"/>
          <w:rtl/>
        </w:rPr>
      </w:pPr>
      <w:bookmarkStart w:id="0" w:name="_Hlk58787896"/>
      <w:r>
        <w:rPr>
          <w:rFonts w:asciiTheme="minorBidi" w:hAnsiTheme="minorBidi" w:cstheme="minorBidi" w:hint="cs"/>
          <w:sz w:val="32"/>
          <w:szCs w:val="32"/>
          <w:u w:val="single"/>
          <w:rtl/>
        </w:rPr>
        <w:t>حكمت المحكمة</w:t>
      </w:r>
      <w:r>
        <w:rPr>
          <w:rFonts w:asciiTheme="minorBidi" w:hAnsiTheme="minorBidi" w:cstheme="minorBidi" w:hint="cs"/>
          <w:sz w:val="32"/>
          <w:szCs w:val="32"/>
          <w:rtl/>
        </w:rPr>
        <w:t xml:space="preserve"> : بقبول الطعن شكلاً وفي الموضوع ببطلان قرار لجنة التأديب بالنيابة الإدارية رقم 260 لسنة 2020 الصادر بتاريخ 23/12/2020 فيما تضمنه من مجازاة الطاعن بعقوبة التنبيه، وإلغاء قرار الجهة الإدارية رقم 68 لسنة 2021 الصادر تنفيذاً له، وذلك على النحو المبين بالأسباب، مع ما يترتب على ذلك من آثار، وألزمت الجهة الإدارية المطعون ضدها المصروفات.</w:t>
      </w:r>
      <w:bookmarkEnd w:id="0"/>
    </w:p>
    <w:p w:rsidR="006C44F1" w:rsidRDefault="006C44F1" w:rsidP="00CE5C5C">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00F" w:rsidRDefault="002B200F">
      <w:r>
        <w:separator/>
      </w:r>
    </w:p>
  </w:endnote>
  <w:endnote w:type="continuationSeparator" w:id="1">
    <w:p w:rsidR="002B200F" w:rsidRDefault="002B2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68B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668B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40221E">
      <w:rPr>
        <w:rStyle w:val="a5"/>
        <w:noProof/>
      </w:rPr>
      <w:t>10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00F" w:rsidRDefault="002B200F">
      <w:r>
        <w:separator/>
      </w:r>
    </w:p>
  </w:footnote>
  <w:footnote w:type="continuationSeparator" w:id="1">
    <w:p w:rsidR="002B200F" w:rsidRDefault="002B2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D425F">
          <w:rPr>
            <w:rFonts w:hint="cs"/>
            <w:sz w:val="28"/>
            <w:szCs w:val="28"/>
            <w:u w:val="single"/>
            <w:rtl/>
            <w:lang w:bidi="ar-EG"/>
          </w:rPr>
          <w:t>في الطعن رقم 161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0F"/>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8B4"/>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21E"/>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2E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25F"/>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C5C"/>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locked/>
    <w:rsid w:val="00AD425F"/>
    <w:rPr>
      <w:sz w:val="24"/>
      <w:szCs w:val="24"/>
      <w:lang w:eastAsia="ar-SA"/>
    </w:rPr>
  </w:style>
  <w:style w:type="paragraph" w:customStyle="1" w:styleId="1">
    <w:name w:val="بلا تباعد1"/>
    <w:qFormat/>
    <w:rsid w:val="00AD425F"/>
    <w:pPr>
      <w:bidi/>
      <w:ind w:left="-1192" w:right="-1560"/>
      <w:jc w:val="lowKashida"/>
    </w:pPr>
    <w:rPr>
      <w:rFonts w:ascii="Arial" w:hAnsi="Arial" w:cs="Arial"/>
      <w:b/>
      <w:bCs/>
      <w:sz w:val="22"/>
      <w:szCs w:val="22"/>
      <w:lang w:bidi="ar-EG"/>
    </w:rPr>
  </w:style>
  <w:style w:type="character" w:customStyle="1" w:styleId="uficommentbody">
    <w:name w:val="uficommentbody"/>
    <w:rsid w:val="00AD425F"/>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0427714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56FF8"/>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4327</Words>
  <Characters>24664</Characters>
  <Application>Microsoft Office Word</Application>
  <DocSecurity>0</DocSecurity>
  <Lines>205</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2020-03-30T22:28:00Z</dcterms:modified>
  <cp:contentStatus>في الطعن رقم 161 لسنة 55 ق.</cp:contentStatus>
</cp:coreProperties>
</file>