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A56A7D" w:rsidRDefault="00E47332" w:rsidP="00132B03">
      <w:pPr>
        <w:bidi/>
        <w:spacing w:line="252" w:lineRule="auto"/>
        <w:rPr>
          <w:rFonts w:asciiTheme="majorBidi" w:hAnsiTheme="majorBidi" w:cstheme="majorBidi"/>
          <w:b/>
          <w:bCs/>
          <w:sz w:val="32"/>
          <w:szCs w:val="32"/>
          <w:rtl/>
          <w:lang w:bidi="ar-EG"/>
        </w:rPr>
      </w:pPr>
      <w:r w:rsidRPr="00A56A7D">
        <w:rPr>
          <w:rFonts w:asciiTheme="majorBidi" w:hAnsiTheme="majorBidi" w:cstheme="majorBidi"/>
          <w:b/>
          <w:bCs/>
          <w:sz w:val="32"/>
          <w:szCs w:val="32"/>
          <w:rtl/>
          <w:lang w:bidi="ar-EG"/>
        </w:rPr>
        <w:t xml:space="preserve">          </w:t>
      </w:r>
      <w:r w:rsidR="008C726E" w:rsidRPr="00A56A7D">
        <w:rPr>
          <w:rFonts w:asciiTheme="majorBidi" w:hAnsiTheme="majorBidi" w:cstheme="majorBidi"/>
          <w:b/>
          <w:bCs/>
          <w:sz w:val="32"/>
          <w:szCs w:val="32"/>
          <w:rtl/>
          <w:lang w:bidi="ar-EG"/>
        </w:rPr>
        <w:t xml:space="preserve">                                          </w:t>
      </w:r>
      <w:r w:rsidR="00073A25">
        <w:rPr>
          <w:rFonts w:asciiTheme="majorBidi" w:hAnsiTheme="majorBidi" w:cstheme="majorBidi" w:hint="cs"/>
          <w:b/>
          <w:bCs/>
          <w:sz w:val="32"/>
          <w:szCs w:val="32"/>
          <w:rtl/>
          <w:lang w:bidi="ar-EG"/>
        </w:rPr>
        <w:t xml:space="preserve">     </w:t>
      </w:r>
      <w:r w:rsidR="00827A4B" w:rsidRPr="00A56A7D">
        <w:rPr>
          <w:rFonts w:asciiTheme="majorBidi" w:hAnsiTheme="majorBidi" w:cstheme="majorBidi"/>
          <w:b/>
          <w:bCs/>
          <w:sz w:val="32"/>
          <w:szCs w:val="32"/>
          <w:rtl/>
          <w:lang w:bidi="ar-EG"/>
        </w:rPr>
        <w:t>باسم الشعب</w:t>
      </w:r>
    </w:p>
    <w:p w:rsidR="00827A4B" w:rsidRPr="00A56A7D" w:rsidRDefault="00827A4B" w:rsidP="00132B03">
      <w:pPr>
        <w:bidi/>
        <w:spacing w:line="252" w:lineRule="auto"/>
        <w:jc w:val="center"/>
        <w:rPr>
          <w:rFonts w:asciiTheme="majorBidi" w:hAnsiTheme="majorBidi" w:cstheme="majorBidi"/>
          <w:b/>
          <w:bCs/>
          <w:sz w:val="32"/>
          <w:szCs w:val="32"/>
          <w:rtl/>
          <w:lang w:bidi="ar-EG"/>
        </w:rPr>
      </w:pPr>
      <w:r w:rsidRPr="00A56A7D">
        <w:rPr>
          <w:rFonts w:asciiTheme="majorBidi" w:hAnsiTheme="majorBidi" w:cstheme="majorBidi"/>
          <w:b/>
          <w:bCs/>
          <w:sz w:val="32"/>
          <w:szCs w:val="32"/>
          <w:rtl/>
          <w:lang w:bidi="ar-EG"/>
        </w:rPr>
        <w:t>مجلس الدولة</w:t>
      </w:r>
    </w:p>
    <w:p w:rsidR="00245623" w:rsidRPr="00A56A7D" w:rsidRDefault="006438C0" w:rsidP="00132B03">
      <w:pPr>
        <w:bidi/>
        <w:spacing w:line="252" w:lineRule="auto"/>
        <w:jc w:val="center"/>
        <w:rPr>
          <w:rFonts w:asciiTheme="majorBidi" w:hAnsiTheme="majorBidi" w:cstheme="majorBidi"/>
          <w:b/>
          <w:bCs/>
          <w:sz w:val="32"/>
          <w:szCs w:val="32"/>
          <w:u w:val="single"/>
          <w:rtl/>
          <w:lang w:bidi="ar-EG"/>
        </w:rPr>
      </w:pPr>
      <w:r w:rsidRPr="00A56A7D">
        <w:rPr>
          <w:rFonts w:asciiTheme="majorBidi" w:hAnsiTheme="majorBidi" w:cstheme="majorBidi"/>
          <w:b/>
          <w:bCs/>
          <w:sz w:val="32"/>
          <w:szCs w:val="32"/>
          <w:u w:val="single"/>
          <w:rtl/>
          <w:lang w:bidi="ar-EG"/>
        </w:rPr>
        <w:t xml:space="preserve"> </w:t>
      </w:r>
      <w:r w:rsidR="00922D14" w:rsidRPr="00A56A7D">
        <w:rPr>
          <w:rFonts w:asciiTheme="majorBidi" w:hAnsiTheme="majorBidi" w:cstheme="majorBidi"/>
          <w:b/>
          <w:bCs/>
          <w:sz w:val="32"/>
          <w:szCs w:val="32"/>
          <w:u w:val="single"/>
          <w:rtl/>
          <w:lang w:bidi="ar-EG"/>
        </w:rPr>
        <w:t>المحكمة</w:t>
      </w:r>
      <w:r w:rsidR="00792529" w:rsidRPr="00A56A7D">
        <w:rPr>
          <w:rFonts w:asciiTheme="majorBidi" w:hAnsiTheme="majorBidi" w:cstheme="majorBidi"/>
          <w:b/>
          <w:bCs/>
          <w:sz w:val="32"/>
          <w:szCs w:val="32"/>
          <w:u w:val="single"/>
          <w:rtl/>
          <w:lang w:bidi="ar-EG"/>
        </w:rPr>
        <w:t xml:space="preserve"> </w:t>
      </w:r>
      <w:r w:rsidR="0058453F" w:rsidRPr="00A56A7D">
        <w:rPr>
          <w:rFonts w:asciiTheme="majorBidi" w:hAnsiTheme="majorBidi" w:cstheme="majorBidi"/>
          <w:b/>
          <w:bCs/>
          <w:sz w:val="32"/>
          <w:szCs w:val="32"/>
          <w:u w:val="single"/>
          <w:rtl/>
          <w:lang w:bidi="ar-EG"/>
        </w:rPr>
        <w:t>التأديبية لمستوي الإدارة</w:t>
      </w:r>
      <w:r w:rsidR="00245623" w:rsidRPr="00A56A7D">
        <w:rPr>
          <w:rFonts w:asciiTheme="majorBidi" w:hAnsiTheme="majorBidi" w:cstheme="majorBidi"/>
          <w:b/>
          <w:bCs/>
          <w:sz w:val="32"/>
          <w:szCs w:val="32"/>
          <w:u w:val="single"/>
          <w:rtl/>
          <w:lang w:bidi="ar-EG"/>
        </w:rPr>
        <w:t xml:space="preserve"> العليا </w:t>
      </w:r>
    </w:p>
    <w:p w:rsidR="004F768A" w:rsidRPr="00A56A7D" w:rsidRDefault="00651445" w:rsidP="00132B03">
      <w:pPr>
        <w:bidi/>
        <w:spacing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 xml:space="preserve">بالجلسة المنعقدة علناً </w:t>
      </w:r>
      <w:r w:rsidR="004F768A" w:rsidRPr="00A56A7D">
        <w:rPr>
          <w:rFonts w:asciiTheme="majorBidi" w:hAnsiTheme="majorBidi" w:cstheme="majorBidi"/>
          <w:sz w:val="32"/>
          <w:szCs w:val="32"/>
          <w:rtl/>
          <w:lang w:bidi="ar-EG"/>
        </w:rPr>
        <w:t xml:space="preserve">بمقر </w:t>
      </w:r>
      <w:r w:rsidR="008C726E" w:rsidRPr="00A56A7D">
        <w:rPr>
          <w:rFonts w:asciiTheme="majorBidi" w:hAnsiTheme="majorBidi" w:cstheme="majorBidi"/>
          <w:sz w:val="32"/>
          <w:szCs w:val="32"/>
          <w:rtl/>
          <w:lang w:bidi="ar-EG"/>
        </w:rPr>
        <w:t xml:space="preserve">المحكمة اليوم الأربعاء الموافق </w:t>
      </w:r>
      <w:r w:rsidR="00D42550" w:rsidRPr="00A56A7D">
        <w:rPr>
          <w:rFonts w:asciiTheme="majorBidi" w:hAnsiTheme="majorBidi" w:cstheme="majorBidi"/>
          <w:sz w:val="32"/>
          <w:szCs w:val="32"/>
          <w:rtl/>
          <w:lang w:bidi="ar-EG"/>
        </w:rPr>
        <w:t>27</w:t>
      </w:r>
      <w:r w:rsidR="008C726E" w:rsidRPr="00A56A7D">
        <w:rPr>
          <w:rFonts w:asciiTheme="majorBidi" w:hAnsiTheme="majorBidi" w:cstheme="majorBidi"/>
          <w:sz w:val="32"/>
          <w:szCs w:val="32"/>
          <w:rtl/>
          <w:lang w:bidi="ar-EG"/>
        </w:rPr>
        <w:t xml:space="preserve">  /</w:t>
      </w:r>
      <w:r w:rsidR="004F768A" w:rsidRPr="00A56A7D">
        <w:rPr>
          <w:rFonts w:asciiTheme="majorBidi" w:hAnsiTheme="majorBidi" w:cstheme="majorBidi"/>
          <w:sz w:val="32"/>
          <w:szCs w:val="32"/>
          <w:rtl/>
          <w:lang w:bidi="ar-EG"/>
        </w:rPr>
        <w:t xml:space="preserve"> </w:t>
      </w:r>
      <w:r w:rsidR="00D42550" w:rsidRPr="00A56A7D">
        <w:rPr>
          <w:rFonts w:asciiTheme="majorBidi" w:hAnsiTheme="majorBidi" w:cstheme="majorBidi"/>
          <w:sz w:val="32"/>
          <w:szCs w:val="32"/>
          <w:rtl/>
          <w:lang w:bidi="ar-EG"/>
        </w:rPr>
        <w:t>10</w:t>
      </w:r>
      <w:r w:rsidR="008C726E" w:rsidRPr="00A56A7D">
        <w:rPr>
          <w:rFonts w:asciiTheme="majorBidi" w:hAnsiTheme="majorBidi" w:cstheme="majorBidi"/>
          <w:sz w:val="32"/>
          <w:szCs w:val="32"/>
          <w:rtl/>
          <w:lang w:bidi="ar-EG"/>
        </w:rPr>
        <w:t xml:space="preserve"> /</w:t>
      </w:r>
      <w:r w:rsidR="004F768A" w:rsidRPr="00A56A7D">
        <w:rPr>
          <w:rFonts w:asciiTheme="majorBidi" w:hAnsiTheme="majorBidi" w:cstheme="majorBidi"/>
          <w:sz w:val="32"/>
          <w:szCs w:val="32"/>
          <w:rtl/>
          <w:lang w:bidi="ar-EG"/>
        </w:rPr>
        <w:t xml:space="preserve"> </w:t>
      </w:r>
      <w:r w:rsidR="009937E9" w:rsidRPr="00A56A7D">
        <w:rPr>
          <w:rFonts w:asciiTheme="majorBidi" w:hAnsiTheme="majorBidi" w:cstheme="majorBidi"/>
          <w:sz w:val="32"/>
          <w:szCs w:val="32"/>
          <w:rtl/>
          <w:lang w:bidi="ar-EG"/>
        </w:rPr>
        <w:t>202</w:t>
      </w:r>
      <w:r w:rsidR="009916A8" w:rsidRPr="00A56A7D">
        <w:rPr>
          <w:rFonts w:asciiTheme="majorBidi" w:hAnsiTheme="majorBidi" w:cstheme="majorBidi"/>
          <w:sz w:val="32"/>
          <w:szCs w:val="32"/>
          <w:rtl/>
          <w:lang w:bidi="ar-EG"/>
        </w:rPr>
        <w:t>1</w:t>
      </w:r>
    </w:p>
    <w:p w:rsidR="00651445" w:rsidRPr="00A56A7D" w:rsidRDefault="00651445" w:rsidP="00132B03">
      <w:pPr>
        <w:bidi/>
        <w:spacing w:line="252" w:lineRule="auto"/>
        <w:jc w:val="both"/>
        <w:rPr>
          <w:rFonts w:asciiTheme="majorBidi" w:hAnsiTheme="majorBidi" w:cstheme="majorBidi"/>
          <w:b/>
          <w:bCs/>
          <w:sz w:val="32"/>
          <w:szCs w:val="32"/>
          <w:lang w:bidi="ar-EG"/>
        </w:rPr>
      </w:pPr>
      <w:r w:rsidRPr="00A56A7D">
        <w:rPr>
          <w:rFonts w:asciiTheme="majorBidi" w:hAnsiTheme="majorBidi" w:cstheme="majorBidi"/>
          <w:b/>
          <w:bCs/>
          <w:sz w:val="32"/>
          <w:szCs w:val="32"/>
          <w:rtl/>
          <w:lang w:bidi="ar-EG"/>
        </w:rPr>
        <w:t>برئاسة السيد الأستاذ المستشار</w:t>
      </w:r>
      <w:r w:rsidR="004F768A" w:rsidRPr="00A56A7D">
        <w:rPr>
          <w:rFonts w:asciiTheme="majorBidi" w:hAnsiTheme="majorBidi" w:cstheme="majorBidi"/>
          <w:b/>
          <w:bCs/>
          <w:sz w:val="32"/>
          <w:szCs w:val="32"/>
          <w:rtl/>
          <w:lang w:bidi="ar-EG"/>
        </w:rPr>
        <w:t xml:space="preserve">     </w:t>
      </w:r>
      <w:r w:rsidRPr="00A56A7D">
        <w:rPr>
          <w:rFonts w:asciiTheme="majorBidi" w:hAnsiTheme="majorBidi" w:cstheme="majorBidi"/>
          <w:b/>
          <w:bCs/>
          <w:sz w:val="32"/>
          <w:szCs w:val="32"/>
          <w:rtl/>
          <w:lang w:bidi="ar-EG"/>
        </w:rPr>
        <w:t>/</w:t>
      </w:r>
      <w:r w:rsidR="00BE013C" w:rsidRPr="00A56A7D">
        <w:rPr>
          <w:rFonts w:asciiTheme="majorBidi" w:hAnsiTheme="majorBidi" w:cstheme="majorBidi"/>
          <w:b/>
          <w:bCs/>
          <w:sz w:val="32"/>
          <w:szCs w:val="32"/>
          <w:rtl/>
          <w:lang w:bidi="ar-EG"/>
        </w:rPr>
        <w:t xml:space="preserve"> </w:t>
      </w:r>
      <w:r w:rsidR="0058453F" w:rsidRPr="00A56A7D">
        <w:rPr>
          <w:rFonts w:asciiTheme="majorBidi" w:hAnsiTheme="majorBidi" w:cstheme="majorBidi"/>
          <w:b/>
          <w:bCs/>
          <w:sz w:val="32"/>
          <w:szCs w:val="32"/>
          <w:rtl/>
          <w:lang w:bidi="ar-EG"/>
        </w:rPr>
        <w:t>حاتم محمد داود فرج الله</w:t>
      </w:r>
      <w:r w:rsidR="001F5068" w:rsidRPr="00A56A7D">
        <w:rPr>
          <w:rFonts w:asciiTheme="majorBidi" w:hAnsiTheme="majorBidi" w:cstheme="majorBidi"/>
          <w:b/>
          <w:bCs/>
          <w:sz w:val="32"/>
          <w:szCs w:val="32"/>
          <w:rtl/>
          <w:lang w:bidi="ar-EG"/>
        </w:rPr>
        <w:t xml:space="preserve">  </w:t>
      </w:r>
      <w:r w:rsidR="005F45FA" w:rsidRPr="00A56A7D">
        <w:rPr>
          <w:rFonts w:asciiTheme="majorBidi" w:hAnsiTheme="majorBidi" w:cstheme="majorBidi"/>
          <w:b/>
          <w:bCs/>
          <w:sz w:val="32"/>
          <w:szCs w:val="32"/>
          <w:rtl/>
          <w:lang w:bidi="ar-EG"/>
        </w:rPr>
        <w:t xml:space="preserve">    </w:t>
      </w:r>
      <w:r w:rsidR="00175C63" w:rsidRPr="00A56A7D">
        <w:rPr>
          <w:rFonts w:asciiTheme="majorBidi" w:hAnsiTheme="majorBidi" w:cstheme="majorBidi"/>
          <w:b/>
          <w:bCs/>
          <w:sz w:val="32"/>
          <w:szCs w:val="32"/>
          <w:rtl/>
          <w:lang w:bidi="ar-EG"/>
        </w:rPr>
        <w:t xml:space="preserve">   </w:t>
      </w:r>
      <w:r w:rsidR="00E07214" w:rsidRPr="00A56A7D">
        <w:rPr>
          <w:rFonts w:asciiTheme="majorBidi" w:hAnsiTheme="majorBidi" w:cstheme="majorBidi"/>
          <w:b/>
          <w:bCs/>
          <w:sz w:val="32"/>
          <w:szCs w:val="32"/>
          <w:rtl/>
          <w:lang w:bidi="ar-EG"/>
        </w:rPr>
        <w:t xml:space="preserve">  </w:t>
      </w:r>
      <w:r w:rsidR="005F45FA" w:rsidRPr="00A56A7D">
        <w:rPr>
          <w:rFonts w:asciiTheme="majorBidi" w:hAnsiTheme="majorBidi" w:cstheme="majorBidi"/>
          <w:b/>
          <w:bCs/>
          <w:sz w:val="32"/>
          <w:szCs w:val="32"/>
          <w:rtl/>
          <w:lang w:bidi="ar-EG"/>
        </w:rPr>
        <w:t xml:space="preserve"> </w:t>
      </w:r>
      <w:r w:rsidR="00BE6178">
        <w:rPr>
          <w:rFonts w:asciiTheme="majorBidi" w:hAnsiTheme="majorBidi" w:cstheme="majorBidi" w:hint="cs"/>
          <w:b/>
          <w:bCs/>
          <w:sz w:val="32"/>
          <w:szCs w:val="32"/>
          <w:rtl/>
          <w:lang w:bidi="ar-EG"/>
        </w:rPr>
        <w:t xml:space="preserve"> </w:t>
      </w:r>
      <w:r w:rsidR="001E1A52" w:rsidRPr="00A56A7D">
        <w:rPr>
          <w:rFonts w:asciiTheme="majorBidi" w:hAnsiTheme="majorBidi" w:cstheme="majorBidi"/>
          <w:b/>
          <w:bCs/>
          <w:sz w:val="32"/>
          <w:szCs w:val="32"/>
          <w:rtl/>
          <w:lang w:bidi="ar-EG"/>
        </w:rPr>
        <w:tab/>
      </w:r>
      <w:r w:rsidR="001E1A52" w:rsidRPr="00A56A7D">
        <w:rPr>
          <w:rFonts w:asciiTheme="majorBidi" w:hAnsiTheme="majorBidi" w:cstheme="majorBidi"/>
          <w:b/>
          <w:bCs/>
          <w:sz w:val="32"/>
          <w:szCs w:val="32"/>
          <w:rtl/>
          <w:lang w:bidi="ar-EG"/>
        </w:rPr>
        <w:tab/>
      </w:r>
      <w:r w:rsidR="001E1A5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971FFF" w:rsidRPr="00A56A7D">
        <w:rPr>
          <w:rFonts w:asciiTheme="majorBidi" w:hAnsiTheme="majorBidi" w:cstheme="majorBidi"/>
          <w:b/>
          <w:bCs/>
          <w:sz w:val="32"/>
          <w:szCs w:val="32"/>
          <w:rtl/>
          <w:lang w:bidi="ar-EG"/>
        </w:rPr>
        <w:t xml:space="preserve"> </w:t>
      </w:r>
      <w:r w:rsidR="00473454" w:rsidRPr="00A56A7D">
        <w:rPr>
          <w:rFonts w:asciiTheme="majorBidi" w:hAnsiTheme="majorBidi" w:cstheme="majorBidi"/>
          <w:b/>
          <w:bCs/>
          <w:sz w:val="32"/>
          <w:szCs w:val="32"/>
          <w:rtl/>
          <w:lang w:bidi="ar-EG"/>
        </w:rPr>
        <w:t xml:space="preserve"> </w:t>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1B5662" w:rsidRPr="00A56A7D">
        <w:rPr>
          <w:rFonts w:asciiTheme="majorBidi" w:hAnsiTheme="majorBidi" w:cstheme="majorBidi"/>
          <w:b/>
          <w:bCs/>
          <w:sz w:val="32"/>
          <w:szCs w:val="32"/>
          <w:rtl/>
          <w:lang w:bidi="ar-EG"/>
        </w:rPr>
        <w:tab/>
      </w:r>
      <w:r w:rsidR="00FD0631" w:rsidRPr="00A56A7D">
        <w:rPr>
          <w:rFonts w:asciiTheme="majorBidi" w:hAnsiTheme="majorBidi" w:cstheme="majorBidi"/>
          <w:b/>
          <w:bCs/>
          <w:sz w:val="32"/>
          <w:szCs w:val="32"/>
          <w:rtl/>
          <w:lang w:bidi="ar-EG"/>
        </w:rPr>
        <w:tab/>
      </w:r>
      <w:r w:rsidR="00FD0631" w:rsidRPr="00A56A7D">
        <w:rPr>
          <w:rFonts w:asciiTheme="majorBidi" w:hAnsiTheme="majorBidi" w:cstheme="majorBidi"/>
          <w:b/>
          <w:bCs/>
          <w:sz w:val="32"/>
          <w:szCs w:val="32"/>
          <w:rtl/>
          <w:lang w:bidi="ar-EG"/>
        </w:rPr>
        <w:tab/>
      </w:r>
      <w:r w:rsidR="00DA72FE" w:rsidRPr="00A56A7D">
        <w:rPr>
          <w:rFonts w:asciiTheme="majorBidi" w:hAnsiTheme="majorBidi" w:cstheme="majorBidi"/>
          <w:b/>
          <w:bCs/>
          <w:sz w:val="32"/>
          <w:szCs w:val="32"/>
          <w:rtl/>
          <w:lang w:bidi="ar-EG"/>
        </w:rPr>
        <w:tab/>
      </w:r>
      <w:r w:rsidR="00DA72FE" w:rsidRPr="00A56A7D">
        <w:rPr>
          <w:rFonts w:asciiTheme="majorBidi" w:hAnsiTheme="majorBidi" w:cstheme="majorBidi"/>
          <w:b/>
          <w:bCs/>
          <w:sz w:val="32"/>
          <w:szCs w:val="32"/>
          <w:rtl/>
          <w:lang w:bidi="ar-EG"/>
        </w:rPr>
        <w:tab/>
      </w:r>
      <w:r w:rsidR="00DA72FE" w:rsidRPr="00A56A7D">
        <w:rPr>
          <w:rFonts w:asciiTheme="majorBidi" w:hAnsiTheme="majorBidi" w:cstheme="majorBidi"/>
          <w:b/>
          <w:bCs/>
          <w:sz w:val="32"/>
          <w:szCs w:val="32"/>
          <w:rtl/>
          <w:lang w:bidi="ar-EG"/>
        </w:rPr>
        <w:tab/>
      </w:r>
      <w:r w:rsidR="00DA72FE" w:rsidRPr="00A56A7D">
        <w:rPr>
          <w:rFonts w:asciiTheme="majorBidi" w:hAnsiTheme="majorBidi" w:cstheme="majorBidi"/>
          <w:b/>
          <w:bCs/>
          <w:sz w:val="32"/>
          <w:szCs w:val="32"/>
          <w:rtl/>
          <w:lang w:bidi="ar-EG"/>
        </w:rPr>
        <w:tab/>
      </w:r>
      <w:r w:rsidR="00DA72FE" w:rsidRPr="00A56A7D">
        <w:rPr>
          <w:rFonts w:asciiTheme="majorBidi" w:hAnsiTheme="majorBidi" w:cstheme="majorBidi"/>
          <w:b/>
          <w:bCs/>
          <w:sz w:val="32"/>
          <w:szCs w:val="32"/>
          <w:rtl/>
          <w:lang w:bidi="ar-EG"/>
        </w:rPr>
        <w:tab/>
      </w:r>
      <w:r w:rsidRPr="00A56A7D">
        <w:rPr>
          <w:rFonts w:asciiTheme="majorBidi" w:hAnsiTheme="majorBidi" w:cstheme="majorBidi"/>
          <w:b/>
          <w:bCs/>
          <w:sz w:val="32"/>
          <w:szCs w:val="32"/>
          <w:rtl/>
          <w:lang w:bidi="ar-EG"/>
        </w:rPr>
        <w:t xml:space="preserve">نائب رئيس مجلس الدولة </w:t>
      </w:r>
    </w:p>
    <w:p w:rsidR="00651445" w:rsidRPr="00A56A7D" w:rsidRDefault="00651445" w:rsidP="00132B03">
      <w:pPr>
        <w:bidi/>
        <w:spacing w:line="252" w:lineRule="auto"/>
        <w:ind w:left="7678" w:firstLine="11"/>
        <w:jc w:val="both"/>
        <w:rPr>
          <w:rFonts w:asciiTheme="majorBidi" w:hAnsiTheme="majorBidi" w:cstheme="majorBidi"/>
          <w:b/>
          <w:bCs/>
          <w:sz w:val="32"/>
          <w:szCs w:val="32"/>
          <w:rtl/>
          <w:lang w:bidi="ar-EG"/>
        </w:rPr>
      </w:pPr>
      <w:r w:rsidRPr="00A56A7D">
        <w:rPr>
          <w:rFonts w:asciiTheme="majorBidi" w:hAnsiTheme="majorBidi" w:cstheme="majorBidi"/>
          <w:b/>
          <w:bCs/>
          <w:sz w:val="32"/>
          <w:szCs w:val="32"/>
          <w:rtl/>
          <w:lang w:bidi="ar-EG"/>
        </w:rPr>
        <w:t>ورئيـــــــــس المحكمة</w:t>
      </w:r>
    </w:p>
    <w:p w:rsidR="00175C63" w:rsidRPr="00A56A7D" w:rsidRDefault="00175C63" w:rsidP="00132B03">
      <w:pPr>
        <w:bidi/>
        <w:spacing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وعضوية السيد الأستاذ المستشار</w:t>
      </w:r>
      <w:r w:rsidR="00971FFF" w:rsidRPr="00A56A7D">
        <w:rPr>
          <w:rFonts w:asciiTheme="majorBidi" w:hAnsiTheme="majorBidi" w:cstheme="majorBidi"/>
          <w:sz w:val="32"/>
          <w:szCs w:val="32"/>
          <w:rtl/>
          <w:lang w:bidi="ar-EG"/>
        </w:rPr>
        <w:t xml:space="preserve"> </w:t>
      </w:r>
      <w:r w:rsidRPr="00A56A7D">
        <w:rPr>
          <w:rFonts w:asciiTheme="majorBidi" w:hAnsiTheme="majorBidi" w:cstheme="majorBidi"/>
          <w:sz w:val="32"/>
          <w:szCs w:val="32"/>
          <w:rtl/>
          <w:lang w:bidi="ar-EG"/>
        </w:rPr>
        <w:t>/</w:t>
      </w:r>
      <w:r w:rsidR="005F45FA" w:rsidRPr="00A56A7D">
        <w:rPr>
          <w:rFonts w:asciiTheme="majorBidi" w:hAnsiTheme="majorBidi" w:cstheme="majorBidi"/>
          <w:sz w:val="32"/>
          <w:szCs w:val="32"/>
          <w:rtl/>
          <w:lang w:bidi="ar-EG"/>
        </w:rPr>
        <w:t xml:space="preserve"> </w:t>
      </w:r>
      <w:r w:rsidR="00707788" w:rsidRPr="00A56A7D">
        <w:rPr>
          <w:rFonts w:asciiTheme="majorBidi" w:hAnsiTheme="majorBidi" w:cstheme="majorBidi"/>
          <w:sz w:val="32"/>
          <w:szCs w:val="32"/>
          <w:rtl/>
          <w:lang w:bidi="ar-EG"/>
        </w:rPr>
        <w:t xml:space="preserve">بهجت جوده السيد عبد الجواد </w:t>
      </w:r>
      <w:r w:rsidR="00D42550" w:rsidRPr="00A56A7D">
        <w:rPr>
          <w:rFonts w:asciiTheme="majorBidi" w:hAnsiTheme="majorBidi" w:cstheme="majorBidi"/>
          <w:sz w:val="32"/>
          <w:szCs w:val="32"/>
          <w:rtl/>
          <w:lang w:bidi="ar-EG"/>
        </w:rPr>
        <w:t xml:space="preserve">           </w:t>
      </w:r>
      <w:r w:rsidRPr="00A56A7D">
        <w:rPr>
          <w:rFonts w:asciiTheme="majorBidi" w:hAnsiTheme="majorBidi" w:cstheme="majorBidi"/>
          <w:sz w:val="32"/>
          <w:szCs w:val="32"/>
          <w:rtl/>
          <w:lang w:bidi="ar-EG"/>
        </w:rPr>
        <w:t>نائب رئيس مجلس الدولة</w:t>
      </w:r>
    </w:p>
    <w:p w:rsidR="00175C63" w:rsidRPr="00A56A7D" w:rsidRDefault="00175C63" w:rsidP="00132B03">
      <w:pPr>
        <w:bidi/>
        <w:spacing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وعضوية السيد الأستاذ المستشار</w:t>
      </w:r>
      <w:r w:rsidR="00DE2082" w:rsidRPr="00A56A7D">
        <w:rPr>
          <w:rFonts w:asciiTheme="majorBidi" w:hAnsiTheme="majorBidi" w:cstheme="majorBidi"/>
          <w:sz w:val="32"/>
          <w:szCs w:val="32"/>
          <w:rtl/>
          <w:lang w:bidi="ar-EG"/>
        </w:rPr>
        <w:t xml:space="preserve"> الدكتور</w:t>
      </w:r>
      <w:r w:rsidRPr="00A56A7D">
        <w:rPr>
          <w:rFonts w:asciiTheme="majorBidi" w:hAnsiTheme="majorBidi" w:cstheme="majorBidi"/>
          <w:sz w:val="32"/>
          <w:szCs w:val="32"/>
          <w:rtl/>
          <w:lang w:bidi="ar-EG"/>
        </w:rPr>
        <w:t>/</w:t>
      </w:r>
      <w:r w:rsidRPr="00A56A7D">
        <w:rPr>
          <w:rFonts w:asciiTheme="majorBidi" w:hAnsiTheme="majorBidi" w:cstheme="majorBidi"/>
          <w:sz w:val="32"/>
          <w:szCs w:val="32"/>
          <w:rtl/>
          <w:lang w:bidi="ar-EG"/>
        </w:rPr>
        <w:tab/>
      </w:r>
      <w:r w:rsidR="00D42550" w:rsidRPr="00A56A7D">
        <w:rPr>
          <w:rFonts w:asciiTheme="majorBidi" w:hAnsiTheme="majorBidi" w:cstheme="majorBidi"/>
          <w:sz w:val="32"/>
          <w:szCs w:val="32"/>
          <w:rtl/>
          <w:lang w:bidi="ar-EG"/>
        </w:rPr>
        <w:t xml:space="preserve"> </w:t>
      </w:r>
      <w:r w:rsidR="00707788" w:rsidRPr="00A56A7D">
        <w:rPr>
          <w:rFonts w:asciiTheme="majorBidi" w:hAnsiTheme="majorBidi" w:cstheme="majorBidi"/>
          <w:sz w:val="32"/>
          <w:szCs w:val="32"/>
          <w:rtl/>
          <w:lang w:bidi="ar-EG"/>
        </w:rPr>
        <w:t>وائل السيد على عبد الواحد</w:t>
      </w:r>
      <w:r w:rsidR="00D42550" w:rsidRPr="00A56A7D">
        <w:rPr>
          <w:rFonts w:asciiTheme="majorBidi" w:hAnsiTheme="majorBidi" w:cstheme="majorBidi"/>
          <w:sz w:val="32"/>
          <w:szCs w:val="32"/>
          <w:rtl/>
          <w:lang w:bidi="ar-EG"/>
        </w:rPr>
        <w:t xml:space="preserve"> </w:t>
      </w:r>
      <w:r w:rsidR="00DE2082" w:rsidRPr="00A56A7D">
        <w:rPr>
          <w:rFonts w:asciiTheme="majorBidi" w:hAnsiTheme="majorBidi" w:cstheme="majorBidi"/>
          <w:sz w:val="32"/>
          <w:szCs w:val="32"/>
          <w:rtl/>
          <w:lang w:bidi="ar-EG"/>
        </w:rPr>
        <w:t xml:space="preserve">  </w:t>
      </w:r>
      <w:r w:rsidR="00D42550" w:rsidRPr="00A56A7D">
        <w:rPr>
          <w:rFonts w:asciiTheme="majorBidi" w:hAnsiTheme="majorBidi" w:cstheme="majorBidi"/>
          <w:sz w:val="32"/>
          <w:szCs w:val="32"/>
          <w:rtl/>
          <w:lang w:bidi="ar-EG"/>
        </w:rPr>
        <w:t xml:space="preserve">   </w:t>
      </w:r>
      <w:r w:rsidRPr="00A56A7D">
        <w:rPr>
          <w:rFonts w:asciiTheme="majorBidi" w:hAnsiTheme="majorBidi" w:cstheme="majorBidi"/>
          <w:sz w:val="32"/>
          <w:szCs w:val="32"/>
          <w:rtl/>
          <w:lang w:bidi="ar-EG"/>
        </w:rPr>
        <w:t>نائب رئيس مجلس الدولة</w:t>
      </w:r>
    </w:p>
    <w:p w:rsidR="00DE2082" w:rsidRPr="00A56A7D" w:rsidRDefault="00DE2082" w:rsidP="00132B03">
      <w:pPr>
        <w:bidi/>
        <w:spacing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 xml:space="preserve">وحضور السيد المستشار / فوزي عبد الهادي تمام                  </w:t>
      </w:r>
      <w:r w:rsidR="00BE6178">
        <w:rPr>
          <w:rFonts w:asciiTheme="majorBidi" w:hAnsiTheme="majorBidi" w:cstheme="majorBidi" w:hint="cs"/>
          <w:sz w:val="32"/>
          <w:szCs w:val="32"/>
          <w:rtl/>
          <w:lang w:bidi="ar-EG"/>
        </w:rPr>
        <w:t xml:space="preserve">   </w:t>
      </w:r>
      <w:r w:rsidRPr="00A56A7D">
        <w:rPr>
          <w:rFonts w:asciiTheme="majorBidi" w:hAnsiTheme="majorBidi" w:cstheme="majorBidi"/>
          <w:sz w:val="32"/>
          <w:szCs w:val="32"/>
          <w:rtl/>
          <w:lang w:bidi="ar-EG"/>
        </w:rPr>
        <w:t xml:space="preserve">     نائب رئيس هيئة النيابة </w:t>
      </w:r>
      <w:r w:rsidR="00E25020" w:rsidRPr="00A56A7D">
        <w:rPr>
          <w:rFonts w:asciiTheme="majorBidi" w:hAnsiTheme="majorBidi" w:cstheme="majorBidi"/>
          <w:sz w:val="32"/>
          <w:szCs w:val="32"/>
          <w:rtl/>
          <w:lang w:bidi="ar-EG"/>
        </w:rPr>
        <w:t>الإدارية</w:t>
      </w:r>
    </w:p>
    <w:p w:rsidR="00827A4B" w:rsidRPr="00A56A7D" w:rsidRDefault="004579D0" w:rsidP="00132B03">
      <w:pPr>
        <w:bidi/>
        <w:spacing w:line="252" w:lineRule="auto"/>
        <w:jc w:val="both"/>
        <w:rPr>
          <w:rFonts w:asciiTheme="majorBidi" w:hAnsiTheme="majorBidi" w:cstheme="majorBidi"/>
          <w:sz w:val="32"/>
          <w:szCs w:val="32"/>
          <w:rtl/>
          <w:lang w:bidi="ar-EG"/>
        </w:rPr>
      </w:pPr>
      <w:r w:rsidRPr="00A56A7D">
        <w:rPr>
          <w:rFonts w:asciiTheme="majorBidi" w:hAnsiTheme="majorBidi" w:cstheme="majorBidi"/>
          <w:sz w:val="32"/>
          <w:szCs w:val="32"/>
          <w:rtl/>
          <w:lang w:bidi="ar-EG"/>
        </w:rPr>
        <w:t>وسكرتارية السيد</w:t>
      </w:r>
      <w:r w:rsidR="00112FDC" w:rsidRPr="00A56A7D">
        <w:rPr>
          <w:rFonts w:asciiTheme="majorBidi" w:hAnsiTheme="majorBidi" w:cstheme="majorBidi"/>
          <w:sz w:val="32"/>
          <w:szCs w:val="32"/>
          <w:rtl/>
          <w:lang w:bidi="ar-EG"/>
        </w:rPr>
        <w:t>/</w:t>
      </w:r>
      <w:r w:rsidR="007E2209" w:rsidRPr="00A56A7D">
        <w:rPr>
          <w:rFonts w:asciiTheme="majorBidi" w:hAnsiTheme="majorBidi" w:cstheme="majorBidi"/>
          <w:sz w:val="32"/>
          <w:szCs w:val="32"/>
          <w:rtl/>
          <w:lang w:bidi="ar-EG"/>
        </w:rPr>
        <w:t xml:space="preserve"> </w:t>
      </w:r>
      <w:r w:rsidR="000C0D2B" w:rsidRPr="00A56A7D">
        <w:rPr>
          <w:rFonts w:asciiTheme="majorBidi" w:hAnsiTheme="majorBidi" w:cstheme="majorBidi"/>
          <w:sz w:val="32"/>
          <w:szCs w:val="32"/>
          <w:rtl/>
          <w:lang w:bidi="ar-EG"/>
        </w:rPr>
        <w:t xml:space="preserve">صبري سرور         </w:t>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65144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CF1E55"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8A5EC6"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112FDC"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850E72"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9B337C" w:rsidRPr="00A56A7D">
        <w:rPr>
          <w:rFonts w:asciiTheme="majorBidi" w:hAnsiTheme="majorBidi" w:cstheme="majorBidi"/>
          <w:sz w:val="32"/>
          <w:szCs w:val="32"/>
          <w:lang w:bidi="ar-EG"/>
        </w:rPr>
        <w:tab/>
      </w:r>
      <w:r w:rsidR="009B337C" w:rsidRPr="00A56A7D">
        <w:rPr>
          <w:rFonts w:asciiTheme="majorBidi" w:hAnsiTheme="majorBidi" w:cstheme="majorBidi"/>
          <w:sz w:val="32"/>
          <w:szCs w:val="32"/>
          <w:lang w:bidi="ar-EG"/>
        </w:rPr>
        <w:tab/>
      </w:r>
      <w:r w:rsidR="009B337C" w:rsidRPr="00A56A7D">
        <w:rPr>
          <w:rFonts w:asciiTheme="majorBidi" w:hAnsiTheme="majorBidi" w:cstheme="majorBidi"/>
          <w:sz w:val="32"/>
          <w:szCs w:val="32"/>
          <w:lang w:bidi="ar-EG"/>
        </w:rPr>
        <w:tab/>
      </w:r>
      <w:r w:rsidR="009B337C" w:rsidRPr="00A56A7D">
        <w:rPr>
          <w:rFonts w:asciiTheme="majorBidi" w:hAnsiTheme="majorBidi" w:cstheme="majorBidi"/>
          <w:sz w:val="32"/>
          <w:szCs w:val="32"/>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0251EA" w:rsidRPr="00A56A7D">
        <w:rPr>
          <w:rFonts w:asciiTheme="majorBidi" w:hAnsiTheme="majorBidi" w:cstheme="majorBidi"/>
          <w:sz w:val="32"/>
          <w:szCs w:val="32"/>
          <w:rtl/>
          <w:lang w:bidi="ar-EG"/>
        </w:rPr>
        <w:t xml:space="preserve">   </w:t>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592B17" w:rsidRPr="00A56A7D">
        <w:rPr>
          <w:rFonts w:asciiTheme="majorBidi" w:hAnsiTheme="majorBidi" w:cstheme="majorBidi"/>
          <w:sz w:val="32"/>
          <w:szCs w:val="32"/>
          <w:rtl/>
          <w:lang w:bidi="ar-EG"/>
        </w:rPr>
        <w:tab/>
      </w:r>
      <w:r w:rsidR="00845470" w:rsidRPr="00A56A7D">
        <w:rPr>
          <w:rFonts w:asciiTheme="majorBidi" w:hAnsiTheme="majorBidi" w:cstheme="majorBidi"/>
          <w:sz w:val="32"/>
          <w:szCs w:val="32"/>
          <w:rtl/>
          <w:lang w:bidi="ar-EG"/>
        </w:rPr>
        <w:tab/>
      </w:r>
      <w:r w:rsidR="00845470" w:rsidRPr="00A56A7D">
        <w:rPr>
          <w:rFonts w:asciiTheme="majorBidi" w:hAnsiTheme="majorBidi" w:cstheme="majorBidi"/>
          <w:sz w:val="32"/>
          <w:szCs w:val="32"/>
          <w:rtl/>
          <w:lang w:bidi="ar-EG"/>
        </w:rPr>
        <w:tab/>
      </w:r>
      <w:r w:rsidR="00845470" w:rsidRPr="00A56A7D">
        <w:rPr>
          <w:rFonts w:asciiTheme="majorBidi" w:hAnsiTheme="majorBidi" w:cstheme="majorBidi"/>
          <w:sz w:val="32"/>
          <w:szCs w:val="32"/>
          <w:rtl/>
          <w:lang w:bidi="ar-EG"/>
        </w:rPr>
        <w:tab/>
      </w:r>
      <w:r w:rsidR="00845470" w:rsidRPr="00A56A7D">
        <w:rPr>
          <w:rFonts w:asciiTheme="majorBidi" w:hAnsiTheme="majorBidi" w:cstheme="majorBidi"/>
          <w:sz w:val="32"/>
          <w:szCs w:val="32"/>
          <w:rtl/>
          <w:lang w:bidi="ar-EG"/>
        </w:rPr>
        <w:tab/>
      </w:r>
      <w:r w:rsidR="00845470" w:rsidRPr="00A56A7D">
        <w:rPr>
          <w:rFonts w:asciiTheme="majorBidi" w:hAnsiTheme="majorBidi" w:cstheme="majorBidi"/>
          <w:sz w:val="32"/>
          <w:szCs w:val="32"/>
          <w:rtl/>
          <w:lang w:bidi="ar-EG"/>
        </w:rPr>
        <w:tab/>
      </w:r>
      <w:r w:rsidR="00845470" w:rsidRPr="00A56A7D">
        <w:rPr>
          <w:rFonts w:asciiTheme="majorBidi" w:hAnsiTheme="majorBidi" w:cstheme="majorBidi"/>
          <w:sz w:val="32"/>
          <w:szCs w:val="32"/>
          <w:rtl/>
          <w:lang w:bidi="ar-EG"/>
        </w:rPr>
        <w:tab/>
      </w:r>
      <w:r w:rsidR="00845470" w:rsidRPr="00A56A7D">
        <w:rPr>
          <w:rFonts w:asciiTheme="majorBidi" w:hAnsiTheme="majorBidi" w:cstheme="majorBidi"/>
          <w:sz w:val="32"/>
          <w:szCs w:val="32"/>
          <w:rtl/>
          <w:lang w:bidi="ar-EG"/>
        </w:rPr>
        <w:tab/>
        <w:t xml:space="preserve">        </w:t>
      </w:r>
      <w:r w:rsidR="00E474E6" w:rsidRPr="00A56A7D">
        <w:rPr>
          <w:rFonts w:asciiTheme="majorBidi" w:hAnsiTheme="majorBidi" w:cstheme="majorBidi"/>
          <w:sz w:val="32"/>
          <w:szCs w:val="32"/>
          <w:rtl/>
          <w:lang w:bidi="ar-EG"/>
        </w:rPr>
        <w:t xml:space="preserve">   </w:t>
      </w:r>
      <w:r w:rsidR="00473454" w:rsidRPr="00A56A7D">
        <w:rPr>
          <w:rFonts w:asciiTheme="majorBidi" w:hAnsiTheme="majorBidi" w:cstheme="majorBidi"/>
          <w:sz w:val="32"/>
          <w:szCs w:val="32"/>
          <w:rtl/>
          <w:lang w:bidi="ar-EG"/>
        </w:rPr>
        <w:t xml:space="preserve">  </w:t>
      </w:r>
      <w:r w:rsidR="007E2209" w:rsidRPr="00A56A7D">
        <w:rPr>
          <w:rFonts w:asciiTheme="majorBidi" w:hAnsiTheme="majorBidi" w:cstheme="majorBidi"/>
          <w:sz w:val="32"/>
          <w:szCs w:val="32"/>
          <w:rtl/>
          <w:lang w:bidi="ar-EG"/>
        </w:rPr>
        <w:t xml:space="preserve">   </w:t>
      </w:r>
      <w:r w:rsidR="00FD0631" w:rsidRPr="00A56A7D">
        <w:rPr>
          <w:rFonts w:asciiTheme="majorBidi" w:hAnsiTheme="majorBidi" w:cstheme="majorBidi"/>
          <w:sz w:val="32"/>
          <w:szCs w:val="32"/>
          <w:rtl/>
          <w:lang w:bidi="ar-EG"/>
        </w:rPr>
        <w:tab/>
      </w:r>
      <w:r w:rsidR="00FD0631" w:rsidRPr="00A56A7D">
        <w:rPr>
          <w:rFonts w:asciiTheme="majorBidi" w:hAnsiTheme="majorBidi" w:cstheme="majorBidi"/>
          <w:sz w:val="32"/>
          <w:szCs w:val="32"/>
          <w:rtl/>
          <w:lang w:bidi="ar-EG"/>
        </w:rPr>
        <w:tab/>
      </w:r>
      <w:r w:rsidR="00FD0631" w:rsidRPr="00A56A7D">
        <w:rPr>
          <w:rFonts w:asciiTheme="majorBidi" w:hAnsiTheme="majorBidi" w:cstheme="majorBidi"/>
          <w:sz w:val="32"/>
          <w:szCs w:val="32"/>
          <w:rtl/>
          <w:lang w:bidi="ar-EG"/>
        </w:rPr>
        <w:tab/>
      </w:r>
      <w:r w:rsidR="004238C7" w:rsidRPr="00A56A7D">
        <w:rPr>
          <w:rFonts w:asciiTheme="majorBidi" w:hAnsiTheme="majorBidi" w:cstheme="majorBidi"/>
          <w:sz w:val="32"/>
          <w:szCs w:val="32"/>
          <w:rtl/>
          <w:lang w:bidi="ar-EG"/>
        </w:rPr>
        <w:t>أمين سر المحكمة</w:t>
      </w:r>
    </w:p>
    <w:p w:rsidR="00827A4B" w:rsidRPr="00A56A7D" w:rsidRDefault="000C0D2B" w:rsidP="00132B03">
      <w:pPr>
        <w:tabs>
          <w:tab w:val="left" w:pos="3093"/>
          <w:tab w:val="center" w:pos="5233"/>
        </w:tabs>
        <w:bidi/>
        <w:spacing w:line="252" w:lineRule="auto"/>
        <w:rPr>
          <w:rFonts w:asciiTheme="majorBidi" w:hAnsiTheme="majorBidi" w:cstheme="majorBidi"/>
          <w:b/>
          <w:bCs/>
          <w:sz w:val="32"/>
          <w:szCs w:val="32"/>
          <w:u w:val="single"/>
          <w:rtl/>
          <w:lang w:bidi="ar-EG"/>
        </w:rPr>
      </w:pPr>
      <w:r w:rsidRPr="00A56A7D">
        <w:rPr>
          <w:rFonts w:asciiTheme="majorBidi" w:hAnsiTheme="majorBidi" w:cstheme="majorBidi"/>
          <w:b/>
          <w:bCs/>
          <w:sz w:val="32"/>
          <w:szCs w:val="32"/>
          <w:rtl/>
          <w:lang w:bidi="ar-EG"/>
        </w:rPr>
        <w:tab/>
      </w:r>
      <w:r w:rsidRPr="00A56A7D">
        <w:rPr>
          <w:rFonts w:asciiTheme="majorBidi" w:hAnsiTheme="majorBidi" w:cstheme="majorBidi"/>
          <w:b/>
          <w:bCs/>
          <w:sz w:val="32"/>
          <w:szCs w:val="32"/>
          <w:rtl/>
          <w:lang w:bidi="ar-EG"/>
        </w:rPr>
        <w:tab/>
      </w:r>
      <w:r w:rsidR="00827A4B" w:rsidRPr="00A56A7D">
        <w:rPr>
          <w:rFonts w:asciiTheme="majorBidi" w:hAnsiTheme="majorBidi" w:cstheme="majorBidi"/>
          <w:b/>
          <w:bCs/>
          <w:sz w:val="32"/>
          <w:szCs w:val="32"/>
          <w:u w:val="single"/>
          <w:rtl/>
          <w:lang w:bidi="ar-EG"/>
        </w:rPr>
        <w:t>أصدرت الحكم بالآتي</w:t>
      </w:r>
    </w:p>
    <w:sdt>
      <w:sdtPr>
        <w:rPr>
          <w:rFonts w:asciiTheme="majorBidi" w:hAnsiTheme="majorBidi" w:cstheme="majorBidi"/>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132B03" w:rsidRDefault="00D42550" w:rsidP="00132B03">
          <w:pPr>
            <w:bidi/>
            <w:spacing w:line="252" w:lineRule="auto"/>
            <w:jc w:val="center"/>
            <w:rPr>
              <w:rFonts w:asciiTheme="majorBidi" w:hAnsiTheme="majorBidi" w:cstheme="majorBidi"/>
              <w:sz w:val="32"/>
              <w:szCs w:val="32"/>
              <w:rtl/>
            </w:rPr>
          </w:pPr>
          <w:r w:rsidRPr="00132B03">
            <w:rPr>
              <w:rFonts w:asciiTheme="majorBidi" w:hAnsiTheme="majorBidi" w:cstheme="majorBidi"/>
              <w:sz w:val="32"/>
              <w:szCs w:val="32"/>
              <w:rtl/>
              <w:lang w:bidi="ar-EG"/>
            </w:rPr>
            <w:t xml:space="preserve">في </w:t>
          </w:r>
          <w:r w:rsidR="00AD5FB5" w:rsidRPr="00132B03">
            <w:rPr>
              <w:rFonts w:asciiTheme="majorBidi" w:hAnsiTheme="majorBidi" w:cstheme="majorBidi"/>
              <w:sz w:val="32"/>
              <w:szCs w:val="32"/>
              <w:rtl/>
              <w:lang w:bidi="ar-EG"/>
            </w:rPr>
            <w:t>الدعوى</w:t>
          </w:r>
          <w:r w:rsidRPr="00132B03">
            <w:rPr>
              <w:rFonts w:asciiTheme="majorBidi" w:hAnsiTheme="majorBidi" w:cstheme="majorBidi"/>
              <w:sz w:val="32"/>
              <w:szCs w:val="32"/>
              <w:rtl/>
              <w:lang w:bidi="ar-EG"/>
            </w:rPr>
            <w:t xml:space="preserve"> رقم </w:t>
          </w:r>
          <w:r w:rsidR="00BE6178" w:rsidRPr="00132B03">
            <w:rPr>
              <w:rFonts w:asciiTheme="majorBidi" w:hAnsiTheme="majorBidi" w:cstheme="majorBidi"/>
              <w:sz w:val="32"/>
              <w:szCs w:val="32"/>
              <w:rtl/>
              <w:lang w:bidi="ar-EG"/>
            </w:rPr>
            <w:t>43</w:t>
          </w:r>
          <w:r w:rsidRPr="00132B03">
            <w:rPr>
              <w:rFonts w:asciiTheme="majorBidi" w:hAnsiTheme="majorBidi" w:cstheme="majorBidi"/>
              <w:sz w:val="32"/>
              <w:szCs w:val="32"/>
              <w:rtl/>
              <w:lang w:bidi="ar-EG"/>
            </w:rPr>
            <w:t xml:space="preserve"> لسنة </w:t>
          </w:r>
          <w:r w:rsidR="00BE6178" w:rsidRPr="00132B03">
            <w:rPr>
              <w:rFonts w:asciiTheme="majorBidi" w:hAnsiTheme="majorBidi" w:cstheme="majorBidi"/>
              <w:sz w:val="32"/>
              <w:szCs w:val="32"/>
              <w:rtl/>
              <w:lang w:bidi="ar-EG"/>
            </w:rPr>
            <w:t>62</w:t>
          </w:r>
          <w:r w:rsidRPr="00132B03">
            <w:rPr>
              <w:rFonts w:asciiTheme="majorBidi" w:hAnsiTheme="majorBidi" w:cstheme="majorBidi"/>
              <w:sz w:val="32"/>
              <w:szCs w:val="32"/>
              <w:rtl/>
              <w:lang w:bidi="ar-EG"/>
            </w:rPr>
            <w:t xml:space="preserve"> ق.</w:t>
          </w:r>
        </w:p>
      </w:sdtContent>
    </w:sdt>
    <w:p w:rsidR="006131BD" w:rsidRPr="00132B03" w:rsidRDefault="006131BD" w:rsidP="00132B03">
      <w:pPr>
        <w:pStyle w:val="4"/>
        <w:spacing w:before="0" w:after="0" w:line="252" w:lineRule="auto"/>
        <w:jc w:val="center"/>
        <w:rPr>
          <w:rFonts w:asciiTheme="majorBidi" w:hAnsiTheme="majorBidi" w:cstheme="majorBidi"/>
          <w:sz w:val="32"/>
          <w:szCs w:val="32"/>
        </w:rPr>
      </w:pPr>
      <w:r w:rsidRPr="00132B03">
        <w:rPr>
          <w:rFonts w:asciiTheme="majorBidi" w:hAnsiTheme="majorBidi" w:cstheme="majorBidi"/>
          <w:sz w:val="32"/>
          <w:szCs w:val="32"/>
          <w:rtl/>
        </w:rPr>
        <w:t>المقام</w:t>
      </w:r>
      <w:r w:rsidR="00A56A7D" w:rsidRPr="00132B03">
        <w:rPr>
          <w:rFonts w:asciiTheme="majorBidi" w:hAnsiTheme="majorBidi" w:cstheme="majorBidi"/>
          <w:sz w:val="32"/>
          <w:szCs w:val="32"/>
          <w:rtl/>
        </w:rPr>
        <w:t>ة</w:t>
      </w:r>
      <w:r w:rsidRPr="00132B03">
        <w:rPr>
          <w:rFonts w:asciiTheme="majorBidi" w:hAnsiTheme="majorBidi" w:cstheme="majorBidi"/>
          <w:sz w:val="32"/>
          <w:szCs w:val="32"/>
          <w:rtl/>
        </w:rPr>
        <w:t xml:space="preserve"> من</w:t>
      </w:r>
    </w:p>
    <w:p w:rsidR="00132B03" w:rsidRPr="00132B03" w:rsidRDefault="00132B03" w:rsidP="00132B03">
      <w:pPr>
        <w:tabs>
          <w:tab w:val="center" w:pos="4256"/>
        </w:tabs>
        <w:bidi/>
        <w:jc w:val="center"/>
        <w:outlineLvl w:val="0"/>
        <w:rPr>
          <w:rFonts w:asciiTheme="majorBidi" w:hAnsiTheme="majorBidi" w:cstheme="majorBidi"/>
          <w:sz w:val="32"/>
          <w:szCs w:val="32"/>
          <w:lang w:bidi="ar-EG"/>
        </w:rPr>
      </w:pPr>
      <w:r w:rsidRPr="00132B03">
        <w:rPr>
          <w:rFonts w:asciiTheme="majorBidi" w:hAnsiTheme="majorBidi" w:cstheme="majorBidi"/>
          <w:sz w:val="32"/>
          <w:szCs w:val="32"/>
          <w:rtl/>
          <w:lang w:bidi="ar-EG"/>
        </w:rPr>
        <w:t>النيابـة الإداريـــة</w:t>
      </w:r>
    </w:p>
    <w:p w:rsidR="00132B03" w:rsidRPr="00132B03" w:rsidRDefault="00132B03" w:rsidP="00132B03">
      <w:pPr>
        <w:tabs>
          <w:tab w:val="center" w:pos="4256"/>
        </w:tabs>
        <w:bidi/>
        <w:jc w:val="center"/>
        <w:outlineLvl w:val="0"/>
        <w:rPr>
          <w:rFonts w:asciiTheme="majorBidi" w:hAnsiTheme="majorBidi" w:cstheme="majorBidi"/>
          <w:b/>
          <w:bCs/>
          <w:sz w:val="32"/>
          <w:szCs w:val="32"/>
          <w:rtl/>
          <w:lang w:bidi="ar-EG"/>
        </w:rPr>
      </w:pPr>
      <w:r w:rsidRPr="00132B03">
        <w:rPr>
          <w:rFonts w:asciiTheme="majorBidi" w:hAnsiTheme="majorBidi" w:cstheme="majorBidi"/>
          <w:b/>
          <w:bCs/>
          <w:sz w:val="32"/>
          <w:szCs w:val="32"/>
          <w:rtl/>
          <w:lang w:bidi="ar-EG"/>
        </w:rPr>
        <w:t>ضـد/</w:t>
      </w:r>
    </w:p>
    <w:p w:rsidR="00132B03" w:rsidRDefault="00132B03" w:rsidP="00132B03">
      <w:pPr>
        <w:tabs>
          <w:tab w:val="center" w:pos="4256"/>
        </w:tabs>
        <w:bidi/>
        <w:jc w:val="center"/>
        <w:outlineLvl w:val="0"/>
        <w:rPr>
          <w:rFonts w:asciiTheme="majorBidi" w:hAnsiTheme="majorBidi" w:cstheme="majorBidi" w:hint="cs"/>
          <w:sz w:val="32"/>
          <w:szCs w:val="32"/>
          <w:rtl/>
          <w:lang w:bidi="ar-EG"/>
        </w:rPr>
      </w:pPr>
      <w:r w:rsidRPr="00132B03">
        <w:rPr>
          <w:rFonts w:asciiTheme="majorBidi" w:hAnsiTheme="majorBidi" w:cstheme="majorBidi"/>
          <w:sz w:val="32"/>
          <w:szCs w:val="32"/>
          <w:rtl/>
          <w:lang w:bidi="ar-EG"/>
        </w:rPr>
        <w:t>عصام حامد أحمد المحلاوي</w:t>
      </w:r>
    </w:p>
    <w:p w:rsidR="00132B03" w:rsidRDefault="00132B03" w:rsidP="00132B03">
      <w:pPr>
        <w:tabs>
          <w:tab w:val="center" w:pos="4256"/>
        </w:tabs>
        <w:bidi/>
        <w:spacing w:line="252" w:lineRule="auto"/>
        <w:jc w:val="both"/>
        <w:outlineLvl w:val="0"/>
        <w:rPr>
          <w:rFonts w:asciiTheme="majorBidi" w:hAnsiTheme="majorBidi" w:cstheme="majorBidi"/>
          <w:b/>
          <w:bCs/>
          <w:sz w:val="32"/>
          <w:szCs w:val="32"/>
          <w:lang w:bidi="ar-EG"/>
        </w:rPr>
      </w:pPr>
      <w:r>
        <w:rPr>
          <w:rFonts w:asciiTheme="majorBidi" w:hAnsiTheme="majorBidi" w:cstheme="majorBidi" w:hint="cs"/>
          <w:b/>
          <w:bCs/>
          <w:sz w:val="32"/>
          <w:szCs w:val="32"/>
          <w:rtl/>
          <w:lang w:bidi="ar-EG"/>
        </w:rPr>
        <w:t>الوقـائع :</w:t>
      </w:r>
    </w:p>
    <w:p w:rsidR="00132B03" w:rsidRPr="00132B03" w:rsidRDefault="00132B03" w:rsidP="00532821">
      <w:pPr>
        <w:bidi/>
        <w:spacing w:before="240" w:line="252" w:lineRule="auto"/>
        <w:jc w:val="both"/>
        <w:rPr>
          <w:rFonts w:asciiTheme="majorBidi" w:hAnsiTheme="majorBidi" w:cstheme="majorBidi"/>
          <w:sz w:val="32"/>
          <w:szCs w:val="32"/>
          <w:rtl/>
          <w:lang w:bidi="ar-EG"/>
        </w:rPr>
      </w:pPr>
      <w:r w:rsidRPr="00132B03">
        <w:rPr>
          <w:rFonts w:asciiTheme="majorBidi" w:hAnsiTheme="majorBidi" w:cstheme="majorBidi"/>
          <w:sz w:val="32"/>
          <w:szCs w:val="32"/>
          <w:rtl/>
          <w:lang w:bidi="ar-EG"/>
        </w:rPr>
        <w:t xml:space="preserve">     أقامت النيابة الإدارية الدعوى الماثلة بإيداع أوراقها قلم كتاب هذه المحكمة بتاريخ 27/1/2021، مشتملة على ملف القضية التأديبية رقم (2) لسنة 2020 بنيابة الصناعة الإدارية, وتقرير إتهام ضد/ عصام حامد أحمد المحلاوى, مدير عام الاتفاقيات الدولية بالهيئة المصرية العامة للثروة المعدنية (بدرجة مدير عام).</w:t>
      </w:r>
    </w:p>
    <w:p w:rsidR="00132B03" w:rsidRPr="00132B03" w:rsidRDefault="00132B03" w:rsidP="00532821">
      <w:pPr>
        <w:bidi/>
        <w:spacing w:before="240" w:line="252" w:lineRule="auto"/>
        <w:jc w:val="both"/>
        <w:rPr>
          <w:rFonts w:asciiTheme="majorBidi" w:hAnsiTheme="majorBidi" w:cstheme="majorBidi"/>
          <w:sz w:val="32"/>
          <w:szCs w:val="32"/>
          <w:rtl/>
          <w:lang w:bidi="ar-EG"/>
        </w:rPr>
      </w:pPr>
      <w:r w:rsidRPr="00132B03">
        <w:rPr>
          <w:rFonts w:asciiTheme="majorBidi" w:hAnsiTheme="majorBidi" w:cstheme="majorBidi"/>
          <w:sz w:val="32"/>
          <w:szCs w:val="32"/>
          <w:rtl/>
          <w:lang w:bidi="ar-EG"/>
        </w:rPr>
        <w:t xml:space="preserve">     وذلك لأنه بتاريخ 15/12/2019, وبتاريخ 19/12/2019, بوصفه السابق, وبدائرة عمله المشار إليها, خرج على مقتضى الواجب الوظيفي وخالف القوانين والتعليمات ولم يحافظ على كرامة الوظيفة, وذلك بأن:-</w:t>
      </w:r>
    </w:p>
    <w:p w:rsidR="00132B03" w:rsidRPr="00132B03" w:rsidRDefault="00132B03" w:rsidP="00532821">
      <w:pPr>
        <w:pStyle w:val="a9"/>
        <w:numPr>
          <w:ilvl w:val="0"/>
          <w:numId w:val="40"/>
        </w:numPr>
        <w:bidi/>
        <w:spacing w:before="240" w:line="252" w:lineRule="auto"/>
        <w:jc w:val="both"/>
        <w:rPr>
          <w:rFonts w:asciiTheme="majorBidi" w:hAnsiTheme="majorBidi" w:cstheme="majorBidi"/>
          <w:sz w:val="32"/>
          <w:szCs w:val="32"/>
          <w:rtl/>
          <w:lang w:bidi="ar-EG"/>
        </w:rPr>
      </w:pPr>
      <w:r w:rsidRPr="00132B03">
        <w:rPr>
          <w:rFonts w:asciiTheme="majorBidi" w:hAnsiTheme="majorBidi" w:cstheme="majorBidi"/>
          <w:sz w:val="32"/>
          <w:szCs w:val="32"/>
          <w:rtl/>
          <w:lang w:bidi="ar-EG"/>
        </w:rPr>
        <w:t xml:space="preserve">تعدى على </w:t>
      </w:r>
      <w:r w:rsidRPr="00132B03">
        <w:rPr>
          <w:rFonts w:asciiTheme="majorBidi" w:hAnsiTheme="majorBidi" w:cstheme="majorBidi"/>
          <w:color w:val="FF0000"/>
          <w:sz w:val="32"/>
          <w:szCs w:val="32"/>
          <w:rtl/>
          <w:lang w:bidi="ar-EG"/>
        </w:rPr>
        <w:t xml:space="preserve">السيد/ </w:t>
      </w:r>
      <w:r w:rsidRPr="00132B03">
        <w:rPr>
          <w:rFonts w:asciiTheme="majorBidi" w:hAnsiTheme="majorBidi" w:cstheme="majorBidi"/>
          <w:sz w:val="32"/>
          <w:szCs w:val="32"/>
          <w:rtl/>
          <w:lang w:bidi="ar-EG"/>
        </w:rPr>
        <w:t>محمد عبد العاطي السيد, رئيس الإدارة المركزية للمناجم والمحاجر بالهيئة المصرية العامة للثروة المعدنية سابقاً, والمكلف بالقيام بعمل رئيس مجلس إدارة الشركة المصرية للثروات التعدينية بالألفاظ غير اللائقة, على النحو الموضح بالأوراق.</w:t>
      </w:r>
    </w:p>
    <w:p w:rsidR="00132B03" w:rsidRPr="00132B03" w:rsidRDefault="00132B03" w:rsidP="00532821">
      <w:pPr>
        <w:pStyle w:val="a9"/>
        <w:numPr>
          <w:ilvl w:val="0"/>
          <w:numId w:val="40"/>
        </w:numPr>
        <w:bidi/>
        <w:spacing w:before="240" w:line="252" w:lineRule="auto"/>
        <w:jc w:val="both"/>
        <w:rPr>
          <w:rFonts w:asciiTheme="majorBidi" w:hAnsiTheme="majorBidi" w:cstheme="majorBidi"/>
          <w:sz w:val="32"/>
          <w:szCs w:val="32"/>
          <w:lang w:bidi="ar-EG"/>
        </w:rPr>
      </w:pPr>
      <w:r w:rsidRPr="00132B03">
        <w:rPr>
          <w:rFonts w:asciiTheme="majorBidi" w:hAnsiTheme="majorBidi" w:cstheme="majorBidi"/>
          <w:sz w:val="32"/>
          <w:szCs w:val="32"/>
          <w:rtl/>
          <w:lang w:bidi="ar-EG"/>
        </w:rPr>
        <w:t xml:space="preserve">خرج على حدود الشكوى, بتضمين شكواه الواردة للنيابة برقم (1762) بتاريخ 19/12/2019 عبارات غير لائقة في حق </w:t>
      </w:r>
      <w:r w:rsidRPr="00132B03">
        <w:rPr>
          <w:rFonts w:asciiTheme="majorBidi" w:hAnsiTheme="majorBidi" w:cstheme="majorBidi"/>
          <w:color w:val="FF0000"/>
          <w:sz w:val="32"/>
          <w:szCs w:val="32"/>
          <w:rtl/>
          <w:lang w:bidi="ar-EG"/>
        </w:rPr>
        <w:t>السيد/</w:t>
      </w:r>
      <w:r w:rsidRPr="00132B03">
        <w:rPr>
          <w:rFonts w:asciiTheme="majorBidi" w:hAnsiTheme="majorBidi" w:cstheme="majorBidi"/>
          <w:sz w:val="32"/>
          <w:szCs w:val="32"/>
          <w:rtl/>
          <w:lang w:bidi="ar-EG"/>
        </w:rPr>
        <w:t xml:space="preserve"> محمد عبد العاطي السيد, وإسناد وقائع قبله لم يقدم دليل على صحتها, على النحو الموضح تفصيلاً بالأوراق.</w:t>
      </w:r>
    </w:p>
    <w:p w:rsidR="00132B03" w:rsidRPr="00132B03" w:rsidRDefault="00132B03" w:rsidP="00532821">
      <w:pPr>
        <w:bidi/>
        <w:spacing w:before="240" w:line="252" w:lineRule="auto"/>
        <w:ind w:left="360"/>
        <w:jc w:val="both"/>
        <w:rPr>
          <w:rFonts w:asciiTheme="majorBidi" w:hAnsiTheme="majorBidi" w:cstheme="majorBidi"/>
          <w:sz w:val="32"/>
          <w:szCs w:val="32"/>
          <w:lang w:bidi="ar-EG"/>
        </w:rPr>
      </w:pPr>
      <w:r w:rsidRPr="00132B03">
        <w:rPr>
          <w:rFonts w:asciiTheme="majorBidi" w:hAnsiTheme="majorBidi" w:cstheme="majorBidi"/>
          <w:b/>
          <w:bCs/>
          <w:sz w:val="32"/>
          <w:szCs w:val="32"/>
          <w:rtl/>
          <w:lang w:bidi="ar-EG"/>
        </w:rPr>
        <w:t xml:space="preserve">     وارتأت النيابة الإدارية أن المحال المذكور قد ارتكب المخالفتين المؤثمتين بالمادتين</w:t>
      </w:r>
      <w:r w:rsidRPr="00132B03">
        <w:rPr>
          <w:rFonts w:asciiTheme="majorBidi" w:hAnsiTheme="majorBidi" w:cstheme="majorBidi"/>
          <w:sz w:val="32"/>
          <w:szCs w:val="32"/>
          <w:rtl/>
          <w:lang w:bidi="ar-EG"/>
        </w:rPr>
        <w:t xml:space="preserve"> (57/1, 58/1) من قانون الخدمة المدنية رقم 81 لسنة 2016, والمادة (149/3) من لائحته التنفيذية الصادرة بقرار رئيس مجلس الوزراء رقم 1216 لسنة 2017, لذا طالبت بمحاكمته تأديبياً طبقاً لنصوص المواد المشار إليها ، وكذاً المواد الأخـرى الـواردة تفصيلاً بتقريـر الإتهام.</w:t>
      </w:r>
    </w:p>
    <w:p w:rsidR="00132B03" w:rsidRPr="00132B03" w:rsidRDefault="00132B03" w:rsidP="00532821">
      <w:pPr>
        <w:bidi/>
        <w:spacing w:before="240" w:line="252" w:lineRule="auto"/>
        <w:jc w:val="both"/>
        <w:rPr>
          <w:rFonts w:asciiTheme="majorBidi" w:hAnsiTheme="majorBidi" w:cstheme="majorBidi"/>
          <w:sz w:val="32"/>
          <w:szCs w:val="32"/>
          <w:rtl/>
          <w:lang w:bidi="ar-EG"/>
        </w:rPr>
      </w:pPr>
      <w:r w:rsidRPr="00132B03">
        <w:rPr>
          <w:rFonts w:asciiTheme="majorBidi" w:hAnsiTheme="majorBidi" w:cstheme="majorBidi"/>
          <w:b/>
          <w:bCs/>
          <w:sz w:val="32"/>
          <w:szCs w:val="32"/>
          <w:rtl/>
          <w:lang w:bidi="ar-EG"/>
        </w:rPr>
        <w:lastRenderedPageBreak/>
        <w:t xml:space="preserve">          </w:t>
      </w:r>
      <w:r w:rsidRPr="00132B03">
        <w:rPr>
          <w:rFonts w:asciiTheme="majorBidi" w:hAnsiTheme="majorBidi" w:cstheme="majorBidi"/>
          <w:sz w:val="32"/>
          <w:szCs w:val="32"/>
          <w:rtl/>
          <w:lang w:bidi="ar-EG"/>
        </w:rPr>
        <w:t>وتحدد لنظر الدعوى أمام المحكمة</w:t>
      </w:r>
      <w:r w:rsidRPr="00132B03">
        <w:rPr>
          <w:rFonts w:asciiTheme="majorBidi" w:hAnsiTheme="majorBidi" w:cstheme="majorBidi"/>
          <w:b/>
          <w:bCs/>
          <w:sz w:val="32"/>
          <w:szCs w:val="32"/>
          <w:rtl/>
          <w:lang w:bidi="ar-EG"/>
        </w:rPr>
        <w:t xml:space="preserve"> جلسة </w:t>
      </w:r>
      <w:r w:rsidRPr="00132B03">
        <w:rPr>
          <w:rFonts w:asciiTheme="majorBidi" w:hAnsiTheme="majorBidi" w:cstheme="majorBidi"/>
          <w:sz w:val="32"/>
          <w:szCs w:val="32"/>
          <w:rtl/>
          <w:lang w:bidi="ar-EG"/>
        </w:rPr>
        <w:t>3/3/2021, وتداولت المحكمة نظر الدعوى بجلسات المرافعة على النحو الثابت بمحاضر الجلسات, وبجلسة 6/10/2021 قررت المحكمة حجز الدعوى للحكم بجلسة اليوم, وفيها صدر الحكم وأودعت مسودته المشتملة على منطوقه وأسبابه لدى النطق به.</w:t>
      </w:r>
    </w:p>
    <w:p w:rsidR="00132B03" w:rsidRPr="00132B03" w:rsidRDefault="00132B03" w:rsidP="00532821">
      <w:pPr>
        <w:spacing w:before="240" w:line="252" w:lineRule="auto"/>
        <w:ind w:right="561"/>
        <w:jc w:val="center"/>
        <w:rPr>
          <w:rFonts w:asciiTheme="majorBidi" w:hAnsiTheme="majorBidi" w:cstheme="majorBidi"/>
          <w:b/>
          <w:bCs/>
          <w:sz w:val="32"/>
          <w:szCs w:val="32"/>
          <w:rtl/>
          <w:lang w:bidi="ar-EG"/>
        </w:rPr>
      </w:pPr>
      <w:r w:rsidRPr="00132B03">
        <w:rPr>
          <w:rFonts w:asciiTheme="majorBidi" w:hAnsiTheme="majorBidi" w:cstheme="majorBidi"/>
          <w:b/>
          <w:bCs/>
          <w:sz w:val="32"/>
          <w:szCs w:val="32"/>
          <w:rtl/>
          <w:lang w:bidi="ar-EG"/>
        </w:rPr>
        <w:t>المحكمة</w:t>
      </w:r>
    </w:p>
    <w:p w:rsidR="00132B03" w:rsidRPr="00132B03" w:rsidRDefault="00132B03" w:rsidP="00532821">
      <w:pPr>
        <w:bidi/>
        <w:spacing w:before="240" w:line="252" w:lineRule="auto"/>
        <w:ind w:right="561"/>
        <w:jc w:val="both"/>
        <w:rPr>
          <w:rFonts w:asciiTheme="majorBidi" w:hAnsiTheme="majorBidi" w:cstheme="majorBidi"/>
          <w:sz w:val="32"/>
          <w:szCs w:val="32"/>
          <w:lang w:bidi="ar-EG"/>
        </w:rPr>
      </w:pPr>
      <w:r w:rsidRPr="00132B03">
        <w:rPr>
          <w:rFonts w:asciiTheme="majorBidi" w:hAnsiTheme="majorBidi" w:cstheme="majorBidi"/>
          <w:sz w:val="32"/>
          <w:szCs w:val="32"/>
          <w:rtl/>
          <w:lang w:bidi="ar-EG"/>
        </w:rPr>
        <w:t xml:space="preserve">      بعد الإطلاع على الأوراق وسماع الإيضاحات و المداولة قانوناً .</w:t>
      </w:r>
    </w:p>
    <w:p w:rsidR="00132B03" w:rsidRPr="00132B03" w:rsidRDefault="00132B03" w:rsidP="00532821">
      <w:pPr>
        <w:tabs>
          <w:tab w:val="center" w:pos="4256"/>
        </w:tabs>
        <w:bidi/>
        <w:spacing w:before="240" w:line="252" w:lineRule="auto"/>
        <w:jc w:val="both"/>
        <w:outlineLvl w:val="0"/>
        <w:rPr>
          <w:rFonts w:asciiTheme="majorBidi" w:hAnsiTheme="majorBidi" w:cstheme="majorBidi"/>
          <w:sz w:val="32"/>
          <w:szCs w:val="32"/>
          <w:rtl/>
          <w:lang w:bidi="ar-EG"/>
        </w:rPr>
      </w:pPr>
      <w:r w:rsidRPr="00132B03">
        <w:rPr>
          <w:rFonts w:asciiTheme="majorBidi" w:hAnsiTheme="majorBidi" w:cstheme="majorBidi"/>
          <w:sz w:val="32"/>
          <w:szCs w:val="32"/>
          <w:rtl/>
          <w:lang w:bidi="ar-EG"/>
        </w:rPr>
        <w:t xml:space="preserve">      ومن</w:t>
      </w:r>
      <w:r w:rsidRPr="00132B03">
        <w:rPr>
          <w:rFonts w:asciiTheme="majorBidi" w:hAnsiTheme="majorBidi" w:cstheme="majorBidi"/>
          <w:color w:val="FF0000"/>
          <w:sz w:val="32"/>
          <w:szCs w:val="32"/>
          <w:rtl/>
          <w:lang w:bidi="ar-EG"/>
        </w:rPr>
        <w:t xml:space="preserve"> </w:t>
      </w:r>
      <w:r w:rsidRPr="00132B03">
        <w:rPr>
          <w:rFonts w:asciiTheme="majorBidi" w:hAnsiTheme="majorBidi" w:cstheme="majorBidi"/>
          <w:sz w:val="32"/>
          <w:szCs w:val="32"/>
          <w:rtl/>
          <w:lang w:bidi="ar-EG"/>
        </w:rPr>
        <w:t>حيث إن النيابة الإدارية تطلب محاكمة المحال المذكور تأديبياً عن المخالفتين المنسوبتين إليه بتقرير الاتهام وطبقاً لمواد الإسناد الواردة به تفصيلاً.</w:t>
      </w:r>
    </w:p>
    <w:p w:rsidR="00132B03" w:rsidRPr="00132B03" w:rsidRDefault="00132B03" w:rsidP="00532821">
      <w:pPr>
        <w:tabs>
          <w:tab w:val="center" w:pos="4256"/>
        </w:tabs>
        <w:bidi/>
        <w:spacing w:before="240" w:line="252" w:lineRule="auto"/>
        <w:jc w:val="both"/>
        <w:outlineLvl w:val="0"/>
        <w:rPr>
          <w:rFonts w:asciiTheme="majorBidi" w:hAnsiTheme="majorBidi" w:cstheme="majorBidi"/>
          <w:sz w:val="32"/>
          <w:szCs w:val="32"/>
          <w:rtl/>
          <w:lang w:bidi="ar-EG"/>
        </w:rPr>
      </w:pPr>
      <w:r w:rsidRPr="00132B03">
        <w:rPr>
          <w:rFonts w:asciiTheme="majorBidi" w:hAnsiTheme="majorBidi" w:cstheme="majorBidi"/>
          <w:sz w:val="32"/>
          <w:szCs w:val="32"/>
          <w:rtl/>
          <w:lang w:bidi="ar-EG"/>
        </w:rPr>
        <w:t xml:space="preserve">      ومن حيث إن الدعوى الماثلة قد استوفت سائر أوضاعها الشكلية, فمن ثم فإنها تغدو مقبولة شكلاً.</w:t>
      </w:r>
    </w:p>
    <w:p w:rsidR="00132B03" w:rsidRPr="00132B03" w:rsidRDefault="00132B03" w:rsidP="00532821">
      <w:pPr>
        <w:tabs>
          <w:tab w:val="center" w:pos="4256"/>
        </w:tabs>
        <w:bidi/>
        <w:spacing w:before="240" w:line="252" w:lineRule="auto"/>
        <w:jc w:val="both"/>
        <w:outlineLvl w:val="0"/>
        <w:rPr>
          <w:rFonts w:asciiTheme="majorBidi" w:hAnsiTheme="majorBidi" w:cstheme="majorBidi"/>
          <w:sz w:val="32"/>
          <w:szCs w:val="32"/>
          <w:rtl/>
          <w:lang w:bidi="ar-EG"/>
        </w:rPr>
      </w:pPr>
      <w:r w:rsidRPr="00132B03">
        <w:rPr>
          <w:rFonts w:asciiTheme="majorBidi" w:hAnsiTheme="majorBidi" w:cstheme="majorBidi"/>
          <w:sz w:val="32"/>
          <w:szCs w:val="32"/>
          <w:rtl/>
          <w:lang w:bidi="ar-EG"/>
        </w:rPr>
        <w:t xml:space="preserve">      ومن</w:t>
      </w:r>
      <w:r w:rsidRPr="00132B03">
        <w:rPr>
          <w:rFonts w:asciiTheme="majorBidi" w:hAnsiTheme="majorBidi" w:cstheme="majorBidi"/>
          <w:color w:val="FF0000"/>
          <w:sz w:val="32"/>
          <w:szCs w:val="32"/>
          <w:rtl/>
          <w:lang w:bidi="ar-EG"/>
        </w:rPr>
        <w:t xml:space="preserve"> </w:t>
      </w:r>
      <w:r w:rsidRPr="00132B03">
        <w:rPr>
          <w:rFonts w:asciiTheme="majorBidi" w:hAnsiTheme="majorBidi" w:cstheme="majorBidi"/>
          <w:sz w:val="32"/>
          <w:szCs w:val="32"/>
          <w:rtl/>
          <w:lang w:bidi="ar-EG"/>
        </w:rPr>
        <w:t xml:space="preserve">حيث إن وقائع الدعوى الماثلة يخلص موضوعها فيما أبلغت به الهيئة المصرية العامة للثروة المعدنية بشأن قيام الجيولوجي/ عصام حامد أحمد المحلاوي, مدير عام الإدارة العامة للاتفاقيات والتعاون الدولي بالتعدي </w:t>
      </w:r>
      <w:r w:rsidRPr="00132B03">
        <w:rPr>
          <w:rFonts w:asciiTheme="majorBidi" w:hAnsiTheme="majorBidi" w:cstheme="majorBidi"/>
          <w:color w:val="FF0000"/>
          <w:sz w:val="32"/>
          <w:szCs w:val="32"/>
          <w:rtl/>
          <w:lang w:bidi="ar-EG"/>
        </w:rPr>
        <w:t>بالسب  السيد/</w:t>
      </w:r>
      <w:r w:rsidRPr="00132B03">
        <w:rPr>
          <w:rFonts w:asciiTheme="majorBidi" w:hAnsiTheme="majorBidi" w:cstheme="majorBidi"/>
          <w:sz w:val="32"/>
          <w:szCs w:val="32"/>
          <w:rtl/>
          <w:lang w:bidi="ar-EG"/>
        </w:rPr>
        <w:t xml:space="preserve"> محمد عبد العاطي السيد, رئيس الإدارة المركزية للمساحة الجيولوجية وذلك يوم 15/12/2019 الساعة الثالثة والنصف عصراً, وذلك في حضور بعض موظفي الهيئة,  وقد باشرت النيابة الإدارية التحقيق في الموضوع بموجب القضية رقم (2) لسنة 2020, و</w:t>
      </w:r>
      <w:r w:rsidRPr="00132B03">
        <w:rPr>
          <w:rFonts w:asciiTheme="majorBidi" w:hAnsiTheme="majorBidi" w:cstheme="majorBidi"/>
          <w:sz w:val="32"/>
          <w:szCs w:val="32"/>
          <w:rtl/>
        </w:rPr>
        <w:t>انتهت – بعد سماع الشهود ومواجهة المحال بما هو منسوب إليه- إلى قيد الواقعة مخالفة إدارية في حقه، وطالبت بمحاكمته تأديبياً عما نُسب إليه طبقاً للقيد والوصف ومواد القانون الواردة تفصيلاً بتقرير الإتهام وذلك على النحو المتقدم بيانه.</w:t>
      </w:r>
    </w:p>
    <w:p w:rsidR="00132B03" w:rsidRPr="00132B03" w:rsidRDefault="00132B03" w:rsidP="00532821">
      <w:pPr>
        <w:bidi/>
        <w:spacing w:before="240" w:after="40" w:line="252" w:lineRule="auto"/>
        <w:jc w:val="both"/>
        <w:rPr>
          <w:rFonts w:asciiTheme="majorBidi" w:hAnsiTheme="majorBidi" w:cstheme="majorBidi"/>
          <w:sz w:val="32"/>
          <w:szCs w:val="32"/>
          <w:rtl/>
          <w:lang w:bidi="ar-EG"/>
        </w:rPr>
      </w:pPr>
      <w:r w:rsidRPr="00132B03">
        <w:rPr>
          <w:rFonts w:asciiTheme="majorBidi" w:hAnsiTheme="majorBidi" w:cstheme="majorBidi"/>
          <w:sz w:val="32"/>
          <w:szCs w:val="32"/>
          <w:rtl/>
          <w:lang w:bidi="ar-EG"/>
        </w:rPr>
        <w:t xml:space="preserve">        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132B03" w:rsidRPr="00132B03" w:rsidRDefault="00132B03" w:rsidP="00532821">
      <w:pPr>
        <w:tabs>
          <w:tab w:val="center" w:pos="0"/>
        </w:tabs>
        <w:bidi/>
        <w:spacing w:before="240" w:line="252" w:lineRule="auto"/>
        <w:jc w:val="lowKashida"/>
        <w:outlineLvl w:val="0"/>
        <w:rPr>
          <w:rFonts w:asciiTheme="majorBidi" w:hAnsiTheme="majorBidi" w:cstheme="majorBidi"/>
          <w:sz w:val="32"/>
          <w:szCs w:val="32"/>
          <w:rtl/>
          <w:lang w:bidi="ar-EG"/>
        </w:rPr>
      </w:pPr>
      <w:r w:rsidRPr="00132B03">
        <w:rPr>
          <w:rFonts w:asciiTheme="majorBidi" w:hAnsiTheme="majorBidi" w:cstheme="majorBidi"/>
          <w:sz w:val="32"/>
          <w:szCs w:val="32"/>
          <w:rtl/>
          <w:lang w:bidi="ar-EG"/>
        </w:rPr>
        <w:t xml:space="preserve">     </w:t>
      </w:r>
      <w:r w:rsidRPr="00132B03">
        <w:rPr>
          <w:rFonts w:asciiTheme="majorBidi" w:hAnsiTheme="majorBidi" w:cstheme="majorBidi"/>
          <w:sz w:val="32"/>
          <w:szCs w:val="32"/>
          <w:rtl/>
        </w:rPr>
        <w:t>وأن</w:t>
      </w:r>
      <w:r w:rsidRPr="00132B03">
        <w:rPr>
          <w:rFonts w:asciiTheme="majorBidi" w:hAnsiTheme="majorBidi" w:cstheme="majorBidi"/>
          <w:sz w:val="28"/>
          <w:szCs w:val="28"/>
          <w:rtl/>
        </w:rPr>
        <w:t xml:space="preserve"> </w:t>
      </w:r>
      <w:r w:rsidRPr="00132B03">
        <w:rPr>
          <w:rFonts w:asciiTheme="majorBidi" w:hAnsiTheme="majorBidi" w:cstheme="majorBidi"/>
          <w:sz w:val="32"/>
          <w:szCs w:val="32"/>
          <w:rtl/>
        </w:rPr>
        <w:t xml:space="preserve"> على العامل أن يحافظ على كرامة وظيفته طبقا للعرف العام وأن يسلك فى تصرفاته مسلكا يتفق والاحترام الواجب للجهة الادارية التى يخدم بها ولرؤسائه ولزملائه ولأفراد الشعب المتعاملين معها, ويسأل عن الاخلال بواجب الحفاظ على هيبته واحترامه وكرامة الوظيفة فى كل مجالات سلوكه ونشاطه داخل وخارج عمله الرسمى (المحكمة الادارية العليا فى الطعن رقم 1107 لسنة 32 ق0 ع - جلسة 21/1/1989- وحكمها في الطعن رقم 193 ، 381 لسنة 34 ق  ع – جلسة 10/6/1989).</w:t>
      </w:r>
    </w:p>
    <w:p w:rsidR="00132B03" w:rsidRPr="00132B03" w:rsidRDefault="00132B03" w:rsidP="00532821">
      <w:pPr>
        <w:bidi/>
        <w:spacing w:before="240" w:after="40" w:line="252" w:lineRule="auto"/>
        <w:jc w:val="both"/>
        <w:rPr>
          <w:rFonts w:asciiTheme="majorBidi" w:hAnsiTheme="majorBidi" w:cstheme="majorBidi"/>
          <w:sz w:val="32"/>
          <w:szCs w:val="32"/>
          <w:rtl/>
          <w:lang w:bidi="ar-EG"/>
        </w:rPr>
      </w:pPr>
      <w:r w:rsidRPr="00132B03">
        <w:rPr>
          <w:rFonts w:asciiTheme="majorBidi" w:eastAsiaTheme="minorEastAsia" w:hAnsiTheme="majorBidi" w:cstheme="majorBidi"/>
          <w:sz w:val="32"/>
          <w:szCs w:val="32"/>
          <w:rtl/>
        </w:rPr>
        <w:t xml:space="preserve">       </w:t>
      </w:r>
      <w:r w:rsidRPr="00132B03">
        <w:rPr>
          <w:rFonts w:asciiTheme="majorBidi" w:hAnsiTheme="majorBidi" w:cstheme="majorBidi"/>
          <w:sz w:val="32"/>
          <w:szCs w:val="32"/>
          <w:rtl/>
          <w:lang w:bidi="ar-EG"/>
        </w:rPr>
        <w:t xml:space="preserve">وأن حق الشكوى مكفول دستورياً وأن للعامل أن يبلغ عن المخالفات التي تصل إلي علمه، بل أن هذا الإبلاغ واجب عليه توخياً للمصلحة العامة إلا أنه يتعين عليه عند قيامه بهذا الإبلاغ ألا يخرج عما تقتضيه واجبات الوظيفة العامة من توقير الرؤساء واحترامهم – وأن يكون قصده من هذا الإبلاغ الكشف عن </w:t>
      </w:r>
      <w:r w:rsidRPr="00132B03">
        <w:rPr>
          <w:rFonts w:asciiTheme="majorBidi" w:hAnsiTheme="majorBidi" w:cstheme="majorBidi"/>
          <w:sz w:val="32"/>
          <w:szCs w:val="32"/>
          <w:rtl/>
          <w:lang w:bidi="ar-EG"/>
        </w:rPr>
        <w:lastRenderedPageBreak/>
        <w:t>المخالفات توصلاً إلي ضبطها – لا أن يلجأ إليه على غير أساس من الواقع، كما لا يجوز أن يتخذ الشكوى ذريعه للتطاول على رؤسائه بما لا يليق أو تحديهم أو التشهير بهم، كما أنه يجب أن يكون الشاكي أو المبلغ على يقين من صحة ما يبلغ عنه ويملك دليل صحته أو يستطيع الاستشهاد عليه دون أن يلقي بالاتهامات مرسلة لا دليل على صحتها ولا سند يؤديها ويؤكد قيامها، فإذا ما خرج العامل في شكواه على الحدود المتقدمة فإنه يكون قد أخل بواجبات وظيفته وارتكب ذنباً يستوجب المؤاخذة والعقاب التأديبي. (في هذا المعنى حكم المحكمة الإدارية العليا في الطعن رقم 2663 لسنة 49ق.ع جلسة 22/4/2006).</w:t>
      </w:r>
    </w:p>
    <w:p w:rsidR="00132B03" w:rsidRPr="00132B03" w:rsidRDefault="00132B03" w:rsidP="00532821">
      <w:pPr>
        <w:bidi/>
        <w:spacing w:before="240" w:line="252" w:lineRule="auto"/>
        <w:jc w:val="lowKashida"/>
        <w:rPr>
          <w:rFonts w:asciiTheme="majorBidi" w:hAnsiTheme="majorBidi" w:cstheme="majorBidi"/>
          <w:sz w:val="32"/>
          <w:szCs w:val="32"/>
          <w:rtl/>
          <w:lang w:bidi="ar-EG"/>
        </w:rPr>
      </w:pPr>
      <w:r w:rsidRPr="00132B03">
        <w:rPr>
          <w:rFonts w:asciiTheme="majorBidi" w:hAnsiTheme="majorBidi" w:cstheme="majorBidi"/>
          <w:sz w:val="32"/>
          <w:szCs w:val="32"/>
          <w:rtl/>
          <w:lang w:bidi="ar-EG"/>
        </w:rPr>
        <w:t xml:space="preserve">     ومن حيث إنه عن المخالفة الأولى المنسوبة إلى المحال, والتي تتمثل في قيامه بالتعدي بالسب على </w:t>
      </w:r>
      <w:r w:rsidRPr="00132B03">
        <w:rPr>
          <w:rFonts w:asciiTheme="majorBidi" w:hAnsiTheme="majorBidi" w:cstheme="majorBidi"/>
          <w:color w:val="FF0000"/>
          <w:sz w:val="32"/>
          <w:szCs w:val="32"/>
          <w:rtl/>
          <w:lang w:bidi="ar-EG"/>
        </w:rPr>
        <w:t xml:space="preserve">السيد/ </w:t>
      </w:r>
      <w:r w:rsidRPr="00132B03">
        <w:rPr>
          <w:rFonts w:asciiTheme="majorBidi" w:hAnsiTheme="majorBidi" w:cstheme="majorBidi"/>
          <w:sz w:val="32"/>
          <w:szCs w:val="32"/>
          <w:rtl/>
          <w:lang w:bidi="ar-EG"/>
        </w:rPr>
        <w:t xml:space="preserve">محمد عبد العاطي السيد, رئيس الإدارة المركزية للمناجم والمحاجر بالهيئة المصرية العامة للثروة المعدنية سابقاً, والمكلف بالقيام بعمل رئيس مجلس إدارة الشركة المصرية للثروات التعدينية بالألفاظ غير اللائقة, فقد طالعت المحكمة التحقيقات التي أجريت مع المحال في هذا الشأن, </w:t>
      </w:r>
      <w:r w:rsidRPr="00132B03">
        <w:rPr>
          <w:rFonts w:asciiTheme="majorBidi" w:hAnsiTheme="majorBidi" w:cstheme="majorBidi"/>
          <w:color w:val="FF0000"/>
          <w:sz w:val="32"/>
          <w:szCs w:val="32"/>
          <w:rtl/>
          <w:lang w:bidi="ar-EG"/>
        </w:rPr>
        <w:t xml:space="preserve">وتبين </w:t>
      </w:r>
      <w:r w:rsidRPr="00132B03">
        <w:rPr>
          <w:rFonts w:asciiTheme="majorBidi" w:hAnsiTheme="majorBidi" w:cstheme="majorBidi"/>
          <w:sz w:val="32"/>
          <w:szCs w:val="32"/>
          <w:rtl/>
          <w:lang w:bidi="ar-EG"/>
        </w:rPr>
        <w:t xml:space="preserve">لها إنكار المحال لهذه المخالفة وأفاد بأن ما حدث بينه وبين المدعو/ محمد عبد العاطي السيد, لا يعدو أن يكون عتاب شديد لقيامه بمجاملة رئيس مجلس إدارة الهيئة على </w:t>
      </w:r>
      <w:r w:rsidRPr="00132B03">
        <w:rPr>
          <w:rFonts w:asciiTheme="majorBidi" w:hAnsiTheme="majorBidi" w:cstheme="majorBidi"/>
          <w:color w:val="FF0000"/>
          <w:sz w:val="32"/>
          <w:szCs w:val="32"/>
          <w:rtl/>
          <w:lang w:bidi="ar-EG"/>
        </w:rPr>
        <w:t>حسابه</w:t>
      </w:r>
      <w:r w:rsidRPr="00132B03">
        <w:rPr>
          <w:rFonts w:asciiTheme="majorBidi" w:hAnsiTheme="majorBidi" w:cstheme="majorBidi"/>
          <w:sz w:val="32"/>
          <w:szCs w:val="32"/>
          <w:rtl/>
          <w:lang w:bidi="ar-EG"/>
        </w:rPr>
        <w:t xml:space="preserve"> وذلك بأن شهاد ضدي زوراً في قضية النيابة الإدارية رقم (286) لسنة 2019, كما طالعت المحكمة أقوال شهود الواقعة, وهم السيد/ علاء الدين محمد أحمد شتلة, مدير عام الإدارة العامة للمشروعات بالهيئة المذكورة, والذي أفاد بأن المحال قام بالصراخ وبسب المدعو/ محمد عبد العاطي السيد بألفاظ لا يتذكرها وهو كان يحاول منعه بالتحجيز بين الطرفين, وبسؤال </w:t>
      </w:r>
      <w:r w:rsidRPr="00132B03">
        <w:rPr>
          <w:rFonts w:asciiTheme="majorBidi" w:hAnsiTheme="majorBidi" w:cstheme="majorBidi"/>
          <w:color w:val="FF0000"/>
          <w:sz w:val="32"/>
          <w:szCs w:val="32"/>
          <w:rtl/>
          <w:lang w:bidi="ar-EG"/>
        </w:rPr>
        <w:t xml:space="preserve">السيد/ </w:t>
      </w:r>
      <w:r w:rsidRPr="00132B03">
        <w:rPr>
          <w:rFonts w:asciiTheme="majorBidi" w:hAnsiTheme="majorBidi" w:cstheme="majorBidi"/>
          <w:color w:val="0070C0"/>
          <w:sz w:val="32"/>
          <w:szCs w:val="32"/>
          <w:rtl/>
          <w:lang w:bidi="ar-EG"/>
        </w:rPr>
        <w:t>عبد الله فتحي حامد</w:t>
      </w:r>
      <w:r w:rsidRPr="00132B03">
        <w:rPr>
          <w:rFonts w:asciiTheme="majorBidi" w:hAnsiTheme="majorBidi" w:cstheme="majorBidi"/>
          <w:sz w:val="32"/>
          <w:szCs w:val="32"/>
          <w:rtl/>
          <w:lang w:bidi="ar-EG"/>
        </w:rPr>
        <w:t xml:space="preserve">, ويعمل حرفي ممتاز بالهيئة, أفاد بأنه شاهد المحال في حالة عصبية شديدة ويقوم بسب المدعو/ محمد عبد العاطي السيد قائلاً "هاربيك يابن الكلب"  وألفاظ أخرى لا يستطيع ذكرها في التحقيق, وأن الأخير كان لا يرد عليه السباب, وبسؤال </w:t>
      </w:r>
      <w:r w:rsidRPr="00132B03">
        <w:rPr>
          <w:rFonts w:asciiTheme="majorBidi" w:hAnsiTheme="majorBidi" w:cstheme="majorBidi"/>
          <w:color w:val="FF0000"/>
          <w:sz w:val="32"/>
          <w:szCs w:val="32"/>
          <w:rtl/>
          <w:lang w:bidi="ar-EG"/>
        </w:rPr>
        <w:t>السيد/</w:t>
      </w:r>
      <w:r w:rsidRPr="00132B03">
        <w:rPr>
          <w:rFonts w:asciiTheme="majorBidi" w:hAnsiTheme="majorBidi" w:cstheme="majorBidi"/>
          <w:sz w:val="32"/>
          <w:szCs w:val="32"/>
          <w:rtl/>
          <w:lang w:bidi="ar-EG"/>
        </w:rPr>
        <w:t xml:space="preserve"> محمد محمود عبد العزيز, مدير إدارة الشئون الإدارية بالهيئة, أكد قيام المحال بسب المدعو/ محمد عبد العاطي السيد قائلاً " أنت إبن الكلب وانا هاطلع ميتين أهلك" ، </w:t>
      </w:r>
      <w:r w:rsidRPr="00132B03">
        <w:rPr>
          <w:rFonts w:asciiTheme="majorBidi" w:hAnsiTheme="majorBidi" w:cstheme="majorBidi"/>
          <w:sz w:val="32"/>
          <w:szCs w:val="32"/>
          <w:rtl/>
        </w:rPr>
        <w:t xml:space="preserve">ومن ثم تكون هذه المخالفة ثابتة في حق المحال ثبوتاً كافياً، بما يعد خروجاً منه على مقتضى الواجب الوظيفي وإخلالاً بكرامة الوظيفة والاحترام الواجب لزملائه في العمل، ويشكل ذنبا إدارياً يتعين مجازاته عنه بالجزاء المناسب. </w:t>
      </w:r>
    </w:p>
    <w:p w:rsidR="00132B03" w:rsidRPr="00132B03" w:rsidRDefault="00132B03" w:rsidP="00532821">
      <w:pPr>
        <w:bidi/>
        <w:spacing w:before="240" w:line="252" w:lineRule="auto"/>
        <w:jc w:val="lowKashida"/>
        <w:rPr>
          <w:rFonts w:asciiTheme="majorBidi" w:hAnsiTheme="majorBidi" w:cstheme="majorBidi"/>
          <w:sz w:val="32"/>
          <w:szCs w:val="32"/>
          <w:rtl/>
          <w:lang w:bidi="ar-EG"/>
        </w:rPr>
      </w:pPr>
      <w:r w:rsidRPr="00132B03">
        <w:rPr>
          <w:rFonts w:asciiTheme="majorBidi" w:hAnsiTheme="majorBidi" w:cstheme="majorBidi"/>
          <w:sz w:val="32"/>
          <w:szCs w:val="32"/>
          <w:rtl/>
        </w:rPr>
        <w:t xml:space="preserve">      ومن حيث إنه عن المخالفة الثانية المنسوبة إلى المحال والتي تتمثل في  </w:t>
      </w:r>
      <w:r w:rsidRPr="00132B03">
        <w:rPr>
          <w:rFonts w:asciiTheme="majorBidi" w:hAnsiTheme="majorBidi" w:cstheme="majorBidi"/>
          <w:sz w:val="32"/>
          <w:szCs w:val="32"/>
          <w:rtl/>
          <w:lang w:bidi="ar-EG"/>
        </w:rPr>
        <w:t xml:space="preserve">تجاوزه حدود الشكوى, بتضمين شكواه الواردة للنيابة بتاريخ 19/12/2019 عبارات غير لائقة في حق </w:t>
      </w:r>
      <w:r w:rsidRPr="00132B03">
        <w:rPr>
          <w:rFonts w:asciiTheme="majorBidi" w:hAnsiTheme="majorBidi" w:cstheme="majorBidi"/>
          <w:color w:val="FF0000"/>
          <w:sz w:val="32"/>
          <w:szCs w:val="32"/>
          <w:rtl/>
          <w:lang w:bidi="ar-EG"/>
        </w:rPr>
        <w:t>السيد/</w:t>
      </w:r>
      <w:r w:rsidRPr="00132B03">
        <w:rPr>
          <w:rFonts w:asciiTheme="majorBidi" w:hAnsiTheme="majorBidi" w:cstheme="majorBidi"/>
          <w:sz w:val="32"/>
          <w:szCs w:val="32"/>
          <w:rtl/>
          <w:lang w:bidi="ar-EG"/>
        </w:rPr>
        <w:t xml:space="preserve"> محمد عبد العاطي السيد, وإسناد وقائع قبله لم يقدم دليل على صحتها, فقد طالعت المحكمة التحقيقات التي أُجريت مع المحال في هذا الشأن, وتبين لها إنكار المحال لهذه المخالفة وتبرير العبارات التي قام بتدوينها في شكواه بأنها لا تعدو أن تكون وصفاً لما قام به المدعو/ محمد عبد العاطي السيد, من سب وقذف له, وأنه دون في شكواه عبارة " سفالة وسلاطة لسان " على أساس أن ذلك  لايعدو أن يكون وصفاً للعبارات التي وجهها له المذكور, وأنه لم يقصد الإساءة إلى شخصه.</w:t>
      </w:r>
    </w:p>
    <w:p w:rsidR="00132B03" w:rsidRPr="00132B03" w:rsidRDefault="00132B03" w:rsidP="00532821">
      <w:pPr>
        <w:bidi/>
        <w:spacing w:before="240" w:line="252" w:lineRule="auto"/>
        <w:jc w:val="lowKashida"/>
        <w:rPr>
          <w:rFonts w:asciiTheme="majorBidi" w:hAnsiTheme="majorBidi" w:cstheme="majorBidi"/>
          <w:sz w:val="32"/>
          <w:szCs w:val="32"/>
          <w:rtl/>
          <w:lang w:bidi="ar-EG"/>
        </w:rPr>
      </w:pPr>
      <w:r w:rsidRPr="00132B03">
        <w:rPr>
          <w:rFonts w:asciiTheme="majorBidi" w:hAnsiTheme="majorBidi" w:cstheme="majorBidi"/>
          <w:sz w:val="32"/>
          <w:szCs w:val="32"/>
          <w:rtl/>
          <w:lang w:bidi="ar-EG"/>
        </w:rPr>
        <w:t xml:space="preserve">     ولما كان ما تقدم وكان الثابت من مطالعة الشكوى محل التحقيق الماثل, التي قدمها المحال إلى المستشار/ رئيس نيابة الصناعة والبترول الإدارية ضد المدعو/ محمد عبد العاطي السيد بتاريخ 19/12/2019, أنها تضمنت نعت المحال للمدعو/ محمد عبد العاطي بالصفات التالية: " شاهد زور, متواطئ , منبطح لرؤساء الهيئة, مستعد لعمل أي مخالفة مالية أو إدارية ليُرضي رئيس الهيئة, غير مؤهل للوظائف التي يشغلها, يسعى لتحقيق مصالحه على حساب مصلحة الهيئة والصالح العام ", وكانت العبارات المذكورة تمثل خروجاً صارخاً من المحال على مقضيات وواجبات الوظيفة العامة من توقير </w:t>
      </w:r>
      <w:r w:rsidRPr="00132B03">
        <w:rPr>
          <w:rFonts w:asciiTheme="majorBidi" w:hAnsiTheme="majorBidi" w:cstheme="majorBidi"/>
          <w:sz w:val="32"/>
          <w:szCs w:val="32"/>
          <w:rtl/>
          <w:lang w:bidi="ar-EG"/>
        </w:rPr>
        <w:lastRenderedPageBreak/>
        <w:t xml:space="preserve">للرؤساء والزملاء واحترامهم , وتجاوزاً لحق الشكوى بالتطاول على زملائة ورؤسائه بما لا يليق و التشهير بهم، لا سيما في ضوء خلو أوراق التحقيق من ثمة دليل على صحة ما تضمنته شكواه من عبارات لو صحت في حق من نسبت إليه لاستوجبت </w:t>
      </w:r>
      <w:r w:rsidRPr="00132B03">
        <w:rPr>
          <w:rFonts w:asciiTheme="majorBidi" w:hAnsiTheme="majorBidi" w:cstheme="majorBidi"/>
          <w:color w:val="FF0000"/>
          <w:sz w:val="32"/>
          <w:szCs w:val="32"/>
          <w:rtl/>
          <w:lang w:bidi="ar-EG"/>
        </w:rPr>
        <w:t xml:space="preserve">معاقبته </w:t>
      </w:r>
      <w:r w:rsidRPr="00132B03">
        <w:rPr>
          <w:rFonts w:asciiTheme="majorBidi" w:hAnsiTheme="majorBidi" w:cstheme="majorBidi"/>
          <w:sz w:val="32"/>
          <w:szCs w:val="32"/>
          <w:rtl/>
          <w:lang w:bidi="ar-EG"/>
        </w:rPr>
        <w:t xml:space="preserve">جنائياً,  </w:t>
      </w:r>
      <w:r w:rsidRPr="00132B03">
        <w:rPr>
          <w:rFonts w:asciiTheme="majorBidi" w:hAnsiTheme="majorBidi" w:cstheme="majorBidi"/>
          <w:sz w:val="32"/>
          <w:szCs w:val="32"/>
          <w:rtl/>
        </w:rPr>
        <w:t xml:space="preserve">بما يعد خروجاً من المحال على مقتضى الواجب الوظيفي وإخلالاً بكرامة الوظيفة والاحترام الواجب لزملائه في العمل، </w:t>
      </w:r>
      <w:r w:rsidRPr="00132B03">
        <w:rPr>
          <w:rFonts w:asciiTheme="majorBidi" w:hAnsiTheme="majorBidi" w:cstheme="majorBidi"/>
          <w:color w:val="000000" w:themeColor="text1"/>
          <w:sz w:val="32"/>
          <w:szCs w:val="32"/>
          <w:rtl/>
        </w:rPr>
        <w:t>ويشكل ذنبا إدارياً يتعين مجازاته عنه بالجزاء المناسب.</w:t>
      </w:r>
    </w:p>
    <w:p w:rsidR="00132B03" w:rsidRPr="00132B03" w:rsidRDefault="00132B03" w:rsidP="00532821">
      <w:pPr>
        <w:bidi/>
        <w:spacing w:before="240" w:line="252" w:lineRule="auto"/>
        <w:jc w:val="lowKashida"/>
        <w:rPr>
          <w:rFonts w:asciiTheme="majorBidi" w:hAnsiTheme="majorBidi" w:cstheme="majorBidi"/>
          <w:sz w:val="32"/>
          <w:szCs w:val="32"/>
          <w:rtl/>
          <w:lang w:bidi="ar-EG"/>
        </w:rPr>
      </w:pPr>
      <w:r w:rsidRPr="00132B03">
        <w:rPr>
          <w:rFonts w:asciiTheme="majorBidi" w:hAnsiTheme="majorBidi" w:cstheme="majorBidi"/>
          <w:sz w:val="32"/>
          <w:szCs w:val="32"/>
          <w:rtl/>
          <w:lang w:bidi="ar-EG"/>
        </w:rPr>
        <w:t xml:space="preserve">   </w:t>
      </w:r>
      <w:r w:rsidRPr="00132B03">
        <w:rPr>
          <w:rFonts w:asciiTheme="majorBidi" w:hAnsiTheme="majorBidi" w:cstheme="majorBidi"/>
          <w:color w:val="FF0000"/>
          <w:sz w:val="32"/>
          <w:szCs w:val="32"/>
          <w:rtl/>
          <w:lang w:bidi="ar-EG"/>
        </w:rPr>
        <w:t xml:space="preserve">وتضع المحكمة </w:t>
      </w:r>
      <w:r w:rsidRPr="00132B03">
        <w:rPr>
          <w:rFonts w:asciiTheme="majorBidi" w:hAnsiTheme="majorBidi" w:cstheme="majorBidi"/>
          <w:sz w:val="32"/>
          <w:szCs w:val="32"/>
          <w:rtl/>
          <w:lang w:bidi="ar-EG"/>
        </w:rPr>
        <w:t>فى اعتبارها وهي بصدد توقيع الجزاء المناسب على المحال أنه قد إنتهت خدمته لبلوغ السن القانونية المقررة للإحالة إلى المعاش بتاريخ 10/1/2021، ومن ثم  فإن المحكمة تقضي بمجازاته بعقوبة الغرامة المقررة لمن ترك الخدمة وذلك على النحو الوارد بالمنطوق .</w:t>
      </w:r>
    </w:p>
    <w:p w:rsidR="00132B03" w:rsidRPr="00132B03" w:rsidRDefault="00132B03" w:rsidP="00132B03">
      <w:pPr>
        <w:bidi/>
        <w:spacing w:line="540" w:lineRule="exact"/>
        <w:jc w:val="center"/>
        <w:rPr>
          <w:rFonts w:asciiTheme="majorBidi" w:hAnsiTheme="majorBidi" w:cstheme="majorBidi"/>
          <w:b/>
          <w:bCs/>
          <w:sz w:val="32"/>
          <w:szCs w:val="32"/>
          <w:u w:val="single"/>
          <w:rtl/>
          <w:lang w:bidi="ar-EG"/>
        </w:rPr>
      </w:pPr>
      <w:r w:rsidRPr="00132B03">
        <w:rPr>
          <w:rFonts w:asciiTheme="majorBidi" w:hAnsiTheme="majorBidi" w:cstheme="majorBidi"/>
          <w:b/>
          <w:bCs/>
          <w:sz w:val="32"/>
          <w:szCs w:val="32"/>
          <w:u w:val="single"/>
          <w:rtl/>
          <w:lang w:bidi="ar-EG"/>
        </w:rPr>
        <w:t>فلهذه الأسباب</w:t>
      </w:r>
    </w:p>
    <w:p w:rsidR="00132B03" w:rsidRPr="00132B03" w:rsidRDefault="00132B03" w:rsidP="00532821">
      <w:pPr>
        <w:bidi/>
        <w:spacing w:line="254" w:lineRule="auto"/>
        <w:ind w:firstLine="401"/>
        <w:jc w:val="both"/>
        <w:rPr>
          <w:rFonts w:asciiTheme="majorBidi" w:hAnsiTheme="majorBidi" w:cstheme="majorBidi"/>
          <w:sz w:val="32"/>
          <w:szCs w:val="32"/>
          <w:rtl/>
          <w:lang w:bidi="ar-EG"/>
        </w:rPr>
      </w:pPr>
      <w:r w:rsidRPr="00132B03">
        <w:rPr>
          <w:rFonts w:asciiTheme="majorBidi" w:hAnsiTheme="majorBidi" w:cstheme="majorBidi"/>
          <w:b/>
          <w:bCs/>
          <w:color w:val="000000"/>
          <w:sz w:val="32"/>
          <w:szCs w:val="32"/>
          <w:u w:val="single"/>
          <w:rtl/>
          <w:lang w:bidi="ar-EG"/>
        </w:rPr>
        <w:t>حكمت المحكمة:</w:t>
      </w:r>
      <w:r w:rsidRPr="00132B03">
        <w:rPr>
          <w:rFonts w:asciiTheme="majorBidi" w:hAnsiTheme="majorBidi" w:cstheme="majorBidi"/>
          <w:sz w:val="32"/>
          <w:szCs w:val="32"/>
          <w:rtl/>
          <w:lang w:bidi="ar-EG"/>
        </w:rPr>
        <w:t xml:space="preserve"> بمجازاة المحال/ عصام حامد أحمد المحلاوى, بغرامة توازي </w:t>
      </w:r>
      <w:r w:rsidRPr="00132B03">
        <w:rPr>
          <w:rFonts w:asciiTheme="majorBidi" w:hAnsiTheme="majorBidi" w:cstheme="majorBidi"/>
          <w:color w:val="FF0000"/>
          <w:sz w:val="32"/>
          <w:szCs w:val="32"/>
          <w:rtl/>
          <w:lang w:bidi="ar-EG"/>
        </w:rPr>
        <w:t xml:space="preserve">خمسة عشر يوما </w:t>
      </w:r>
      <w:r w:rsidRPr="00132B03">
        <w:rPr>
          <w:rFonts w:asciiTheme="majorBidi" w:hAnsiTheme="majorBidi" w:cstheme="majorBidi"/>
          <w:sz w:val="32"/>
          <w:szCs w:val="32"/>
          <w:rtl/>
          <w:lang w:bidi="ar-EG"/>
        </w:rPr>
        <w:t>من الأجر الوظيفي الذي كان يتقاضاه في الشهر عند انتهاء خدمته .</w:t>
      </w:r>
    </w:p>
    <w:p w:rsidR="006C44F1" w:rsidRPr="00A56A7D" w:rsidRDefault="006C44F1" w:rsidP="00532821">
      <w:pPr>
        <w:bidi/>
        <w:spacing w:after="240" w:line="254" w:lineRule="auto"/>
        <w:jc w:val="center"/>
        <w:rPr>
          <w:rFonts w:asciiTheme="majorBidi" w:hAnsiTheme="majorBidi" w:cstheme="majorBidi"/>
          <w:b/>
          <w:bCs/>
          <w:sz w:val="32"/>
          <w:szCs w:val="32"/>
          <w:rtl/>
        </w:rPr>
      </w:pPr>
      <w:bookmarkStart w:id="0" w:name="_GoBack"/>
      <w:bookmarkEnd w:id="0"/>
      <w:r w:rsidRPr="00A56A7D">
        <w:rPr>
          <w:rFonts w:asciiTheme="majorBidi" w:hAnsiTheme="majorBidi" w:cstheme="majorBidi"/>
          <w:b/>
          <w:bCs/>
          <w:sz w:val="32"/>
          <w:szCs w:val="32"/>
          <w:rtl/>
        </w:rPr>
        <w:t>سكرتير المحكمة                                                                رئيس المحكمة</w:t>
      </w:r>
    </w:p>
    <w:p w:rsidR="00DA36EF" w:rsidRDefault="00DA36EF" w:rsidP="00132B03">
      <w:pPr>
        <w:bidi/>
        <w:spacing w:line="252" w:lineRule="auto"/>
        <w:rPr>
          <w:rFonts w:asciiTheme="majorBidi" w:hAnsiTheme="majorBidi" w:cstheme="majorBidi" w:hint="cs"/>
          <w:b/>
          <w:bCs/>
          <w:sz w:val="16"/>
          <w:szCs w:val="16"/>
          <w:rtl/>
        </w:rPr>
      </w:pPr>
    </w:p>
    <w:p w:rsidR="009A40F7" w:rsidRDefault="009A40F7" w:rsidP="00132B03">
      <w:pPr>
        <w:bidi/>
        <w:spacing w:line="252" w:lineRule="auto"/>
        <w:rPr>
          <w:rFonts w:asciiTheme="majorBidi" w:hAnsiTheme="majorBidi" w:cstheme="majorBidi" w:hint="cs"/>
          <w:b/>
          <w:bCs/>
          <w:sz w:val="16"/>
          <w:szCs w:val="16"/>
          <w:rtl/>
        </w:rPr>
      </w:pPr>
    </w:p>
    <w:p w:rsidR="009A40F7" w:rsidRDefault="009A40F7" w:rsidP="00132B03">
      <w:pPr>
        <w:bidi/>
        <w:spacing w:line="252" w:lineRule="auto"/>
        <w:rPr>
          <w:rFonts w:asciiTheme="majorBidi" w:hAnsiTheme="majorBidi" w:cstheme="majorBidi" w:hint="cs"/>
          <w:b/>
          <w:bCs/>
          <w:sz w:val="16"/>
          <w:szCs w:val="16"/>
          <w:rtl/>
        </w:rPr>
      </w:pPr>
    </w:p>
    <w:p w:rsidR="009A40F7" w:rsidRDefault="009A40F7" w:rsidP="00132B03">
      <w:pPr>
        <w:bidi/>
        <w:spacing w:line="252" w:lineRule="auto"/>
        <w:rPr>
          <w:rFonts w:asciiTheme="majorBidi" w:hAnsiTheme="majorBidi" w:cstheme="majorBidi" w:hint="cs"/>
          <w:b/>
          <w:bCs/>
          <w:sz w:val="16"/>
          <w:szCs w:val="16"/>
          <w:rtl/>
        </w:rPr>
      </w:pPr>
    </w:p>
    <w:p w:rsidR="00073A25" w:rsidRDefault="00073A25" w:rsidP="00132B03">
      <w:pPr>
        <w:bidi/>
        <w:spacing w:line="252" w:lineRule="auto"/>
        <w:rPr>
          <w:rFonts w:asciiTheme="majorBidi" w:hAnsiTheme="majorBidi" w:cstheme="majorBidi" w:hint="cs"/>
          <w:b/>
          <w:bCs/>
          <w:sz w:val="16"/>
          <w:szCs w:val="16"/>
          <w:rtl/>
        </w:rPr>
      </w:pPr>
    </w:p>
    <w:p w:rsidR="00073A25" w:rsidRDefault="00073A25" w:rsidP="00132B03">
      <w:pPr>
        <w:bidi/>
        <w:spacing w:line="252" w:lineRule="auto"/>
        <w:rPr>
          <w:rFonts w:asciiTheme="majorBidi" w:hAnsiTheme="majorBidi" w:cstheme="majorBidi" w:hint="cs"/>
          <w:b/>
          <w:bCs/>
          <w:sz w:val="16"/>
          <w:szCs w:val="16"/>
          <w:rtl/>
        </w:rPr>
      </w:pPr>
    </w:p>
    <w:p w:rsidR="00073A25" w:rsidRDefault="00073A25" w:rsidP="00132B03">
      <w:pPr>
        <w:bidi/>
        <w:spacing w:line="252" w:lineRule="auto"/>
        <w:rPr>
          <w:rFonts w:asciiTheme="majorBidi" w:hAnsiTheme="majorBidi" w:cstheme="majorBidi" w:hint="cs"/>
          <w:b/>
          <w:bCs/>
          <w:sz w:val="16"/>
          <w:szCs w:val="16"/>
          <w:rtl/>
        </w:rPr>
      </w:pPr>
    </w:p>
    <w:p w:rsidR="00073A25" w:rsidRDefault="00073A25" w:rsidP="00132B03">
      <w:pPr>
        <w:bidi/>
        <w:spacing w:line="252" w:lineRule="auto"/>
        <w:rPr>
          <w:rFonts w:asciiTheme="majorBidi" w:hAnsiTheme="majorBidi" w:cstheme="majorBidi" w:hint="cs"/>
          <w:b/>
          <w:bCs/>
          <w:sz w:val="16"/>
          <w:szCs w:val="16"/>
          <w:rtl/>
        </w:rPr>
      </w:pPr>
    </w:p>
    <w:p w:rsidR="00073A25" w:rsidRDefault="00073A25" w:rsidP="00132B03">
      <w:pPr>
        <w:bidi/>
        <w:spacing w:line="252" w:lineRule="auto"/>
        <w:rPr>
          <w:rFonts w:asciiTheme="majorBidi" w:hAnsiTheme="majorBidi" w:cstheme="majorBidi" w:hint="cs"/>
          <w:b/>
          <w:bCs/>
          <w:sz w:val="16"/>
          <w:szCs w:val="16"/>
          <w:rtl/>
        </w:rPr>
      </w:pPr>
    </w:p>
    <w:p w:rsidR="009A40F7" w:rsidRPr="00A56A7D" w:rsidRDefault="009A40F7" w:rsidP="00132B03">
      <w:pPr>
        <w:bidi/>
        <w:spacing w:line="252" w:lineRule="auto"/>
        <w:rPr>
          <w:rFonts w:asciiTheme="majorBidi" w:hAnsiTheme="majorBidi" w:cstheme="majorBidi"/>
          <w:b/>
          <w:bCs/>
          <w:sz w:val="16"/>
          <w:szCs w:val="16"/>
          <w:rtl/>
        </w:rPr>
      </w:pPr>
    </w:p>
    <w:p w:rsidR="00DA36EF" w:rsidRPr="00A56A7D" w:rsidRDefault="00DA36EF" w:rsidP="00132B03">
      <w:pPr>
        <w:bidi/>
        <w:spacing w:line="252" w:lineRule="auto"/>
        <w:rPr>
          <w:rFonts w:asciiTheme="majorBidi" w:hAnsiTheme="majorBidi" w:cstheme="majorBidi"/>
          <w:sz w:val="16"/>
          <w:szCs w:val="16"/>
          <w:rtl/>
        </w:rPr>
      </w:pPr>
      <w:r w:rsidRPr="00A56A7D">
        <w:rPr>
          <w:rFonts w:asciiTheme="majorBidi" w:hAnsiTheme="majorBidi" w:cstheme="majorBidi"/>
          <w:sz w:val="16"/>
          <w:szCs w:val="16"/>
          <w:rtl/>
        </w:rPr>
        <w:t xml:space="preserve">روجع / </w:t>
      </w:r>
      <w:r w:rsidR="00E25020" w:rsidRPr="00A56A7D">
        <w:rPr>
          <w:rFonts w:asciiTheme="majorBidi" w:hAnsiTheme="majorBidi" w:cstheme="majorBidi"/>
          <w:sz w:val="16"/>
          <w:szCs w:val="16"/>
          <w:rtl/>
        </w:rPr>
        <w:t>أحمد محمد</w:t>
      </w:r>
    </w:p>
    <w:p w:rsidR="0013306E" w:rsidRPr="00073A25" w:rsidRDefault="0013306E" w:rsidP="00132B03">
      <w:pPr>
        <w:bidi/>
        <w:spacing w:line="252" w:lineRule="auto"/>
        <w:rPr>
          <w:rFonts w:asciiTheme="majorBidi" w:hAnsiTheme="majorBidi" w:cstheme="majorBidi"/>
          <w:sz w:val="12"/>
          <w:szCs w:val="12"/>
          <w:rtl/>
        </w:rPr>
      </w:pPr>
      <w:r w:rsidRPr="00073A25">
        <w:rPr>
          <w:rFonts w:asciiTheme="majorBidi" w:hAnsiTheme="majorBidi" w:cstheme="majorBidi"/>
          <w:sz w:val="12"/>
          <w:szCs w:val="12"/>
          <w:rtl/>
        </w:rPr>
        <w:t>ف</w:t>
      </w:r>
    </w:p>
    <w:p w:rsidR="00DA36EF" w:rsidRPr="00A56A7D" w:rsidRDefault="00DA36EF" w:rsidP="00132B03">
      <w:pPr>
        <w:bidi/>
        <w:spacing w:line="252" w:lineRule="auto"/>
        <w:jc w:val="center"/>
        <w:rPr>
          <w:rFonts w:asciiTheme="majorBidi" w:hAnsiTheme="majorBidi" w:cstheme="majorBidi"/>
          <w:b/>
          <w:bCs/>
          <w:sz w:val="32"/>
          <w:szCs w:val="32"/>
          <w:rtl/>
        </w:rPr>
      </w:pPr>
    </w:p>
    <w:p w:rsidR="00132B03" w:rsidRPr="00A56A7D" w:rsidRDefault="00132B03">
      <w:pPr>
        <w:bidi/>
        <w:spacing w:line="252" w:lineRule="auto"/>
        <w:jc w:val="center"/>
        <w:rPr>
          <w:rFonts w:asciiTheme="majorBidi" w:hAnsiTheme="majorBidi" w:cstheme="majorBidi"/>
          <w:b/>
          <w:bCs/>
          <w:sz w:val="32"/>
          <w:szCs w:val="32"/>
        </w:rPr>
      </w:pPr>
    </w:p>
    <w:sectPr w:rsidR="00132B03" w:rsidRPr="00A56A7D"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D2E" w:rsidRDefault="00056D2E">
      <w:r>
        <w:separator/>
      </w:r>
    </w:p>
  </w:endnote>
  <w:endnote w:type="continuationSeparator" w:id="1">
    <w:p w:rsidR="00056D2E" w:rsidRDefault="00056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32821">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D2E" w:rsidRDefault="00056D2E">
      <w:r>
        <w:separator/>
      </w:r>
    </w:p>
  </w:footnote>
  <w:footnote w:type="continuationSeparator" w:id="1">
    <w:p w:rsidR="00056D2E" w:rsidRDefault="00056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-138430</wp:posOffset>
          </wp:positionH>
          <wp:positionV relativeFrom="paragraph">
            <wp:posOffset>-184785</wp:posOffset>
          </wp:positionV>
          <wp:extent cx="573405" cy="62166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573405" cy="62166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E6178">
          <w:rPr>
            <w:rFonts w:hint="cs"/>
            <w:sz w:val="28"/>
            <w:szCs w:val="28"/>
            <w:u w:val="single"/>
            <w:rtl/>
            <w:lang w:bidi="ar-EG"/>
          </w:rPr>
          <w:t>في الدعوى رقم 43 لسنة 62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3377604"/>
    <w:multiLevelType w:val="hybridMultilevel"/>
    <w:tmpl w:val="EB4C78E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8">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9">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1">
    <w:nsid w:val="159A7464"/>
    <w:multiLevelType w:val="hybridMultilevel"/>
    <w:tmpl w:val="19EA6700"/>
    <w:lvl w:ilvl="0" w:tplc="9EB28AE6">
      <w:start w:val="1"/>
      <w:numFmt w:val="decimal"/>
      <w:lvlText w:val="(%1)"/>
      <w:lvlJc w:val="left"/>
      <w:pPr>
        <w:ind w:left="-472" w:hanging="720"/>
      </w:pPr>
    </w:lvl>
    <w:lvl w:ilvl="1" w:tplc="04090019">
      <w:start w:val="1"/>
      <w:numFmt w:val="lowerLetter"/>
      <w:lvlText w:val="%2."/>
      <w:lvlJc w:val="left"/>
      <w:pPr>
        <w:ind w:left="-112" w:hanging="360"/>
      </w:pPr>
    </w:lvl>
    <w:lvl w:ilvl="2" w:tplc="0409001B">
      <w:start w:val="1"/>
      <w:numFmt w:val="lowerRoman"/>
      <w:lvlText w:val="%3."/>
      <w:lvlJc w:val="right"/>
      <w:pPr>
        <w:ind w:left="608" w:hanging="180"/>
      </w:pPr>
    </w:lvl>
    <w:lvl w:ilvl="3" w:tplc="0409000F">
      <w:start w:val="1"/>
      <w:numFmt w:val="decimal"/>
      <w:lvlText w:val="%4."/>
      <w:lvlJc w:val="left"/>
      <w:pPr>
        <w:ind w:left="1328" w:hanging="360"/>
      </w:pPr>
    </w:lvl>
    <w:lvl w:ilvl="4" w:tplc="04090019">
      <w:start w:val="1"/>
      <w:numFmt w:val="lowerLetter"/>
      <w:lvlText w:val="%5."/>
      <w:lvlJc w:val="left"/>
      <w:pPr>
        <w:ind w:left="2048" w:hanging="360"/>
      </w:pPr>
    </w:lvl>
    <w:lvl w:ilvl="5" w:tplc="0409001B">
      <w:start w:val="1"/>
      <w:numFmt w:val="lowerRoman"/>
      <w:lvlText w:val="%6."/>
      <w:lvlJc w:val="right"/>
      <w:pPr>
        <w:ind w:left="2768" w:hanging="180"/>
      </w:pPr>
    </w:lvl>
    <w:lvl w:ilvl="6" w:tplc="0409000F">
      <w:start w:val="1"/>
      <w:numFmt w:val="decimal"/>
      <w:lvlText w:val="%7."/>
      <w:lvlJc w:val="left"/>
      <w:pPr>
        <w:ind w:left="3488" w:hanging="360"/>
      </w:pPr>
    </w:lvl>
    <w:lvl w:ilvl="7" w:tplc="04090019">
      <w:start w:val="1"/>
      <w:numFmt w:val="lowerLetter"/>
      <w:lvlText w:val="%8."/>
      <w:lvlJc w:val="left"/>
      <w:pPr>
        <w:ind w:left="4208" w:hanging="360"/>
      </w:pPr>
    </w:lvl>
    <w:lvl w:ilvl="8" w:tplc="0409001B">
      <w:start w:val="1"/>
      <w:numFmt w:val="lowerRoman"/>
      <w:lvlText w:val="%9."/>
      <w:lvlJc w:val="right"/>
      <w:pPr>
        <w:ind w:left="4928" w:hanging="18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342266"/>
    <w:multiLevelType w:val="hybridMultilevel"/>
    <w:tmpl w:val="9ADC7AEE"/>
    <w:lvl w:ilvl="0" w:tplc="04090011">
      <w:start w:val="1"/>
      <w:numFmt w:val="decimal"/>
      <w:lvlText w:val="%1)"/>
      <w:lvlJc w:val="left"/>
      <w:pPr>
        <w:ind w:left="4329" w:hanging="360"/>
      </w:pPr>
    </w:lvl>
    <w:lvl w:ilvl="1" w:tplc="04090019">
      <w:start w:val="1"/>
      <w:numFmt w:val="lowerLetter"/>
      <w:lvlText w:val="%2."/>
      <w:lvlJc w:val="left"/>
      <w:pPr>
        <w:ind w:left="5049" w:hanging="360"/>
      </w:pPr>
    </w:lvl>
    <w:lvl w:ilvl="2" w:tplc="0409001B">
      <w:start w:val="1"/>
      <w:numFmt w:val="lowerRoman"/>
      <w:lvlText w:val="%3."/>
      <w:lvlJc w:val="right"/>
      <w:pPr>
        <w:ind w:left="5769" w:hanging="180"/>
      </w:pPr>
    </w:lvl>
    <w:lvl w:ilvl="3" w:tplc="0409000F">
      <w:start w:val="1"/>
      <w:numFmt w:val="decimal"/>
      <w:lvlText w:val="%4."/>
      <w:lvlJc w:val="left"/>
      <w:pPr>
        <w:ind w:left="6489" w:hanging="360"/>
      </w:pPr>
    </w:lvl>
    <w:lvl w:ilvl="4" w:tplc="04090019">
      <w:start w:val="1"/>
      <w:numFmt w:val="lowerLetter"/>
      <w:lvlText w:val="%5."/>
      <w:lvlJc w:val="left"/>
      <w:pPr>
        <w:ind w:left="7209" w:hanging="360"/>
      </w:pPr>
    </w:lvl>
    <w:lvl w:ilvl="5" w:tplc="0409001B">
      <w:start w:val="1"/>
      <w:numFmt w:val="lowerRoman"/>
      <w:lvlText w:val="%6."/>
      <w:lvlJc w:val="right"/>
      <w:pPr>
        <w:ind w:left="7929" w:hanging="180"/>
      </w:pPr>
    </w:lvl>
    <w:lvl w:ilvl="6" w:tplc="0409000F">
      <w:start w:val="1"/>
      <w:numFmt w:val="decimal"/>
      <w:lvlText w:val="%7."/>
      <w:lvlJc w:val="left"/>
      <w:pPr>
        <w:ind w:left="8649" w:hanging="360"/>
      </w:pPr>
    </w:lvl>
    <w:lvl w:ilvl="7" w:tplc="04090019">
      <w:start w:val="1"/>
      <w:numFmt w:val="lowerLetter"/>
      <w:lvlText w:val="%8."/>
      <w:lvlJc w:val="left"/>
      <w:pPr>
        <w:ind w:left="9369" w:hanging="360"/>
      </w:pPr>
    </w:lvl>
    <w:lvl w:ilvl="8" w:tplc="0409001B">
      <w:start w:val="1"/>
      <w:numFmt w:val="lowerRoman"/>
      <w:lvlText w:val="%9."/>
      <w:lvlJc w:val="right"/>
      <w:pPr>
        <w:ind w:left="10089"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36D10B6"/>
    <w:multiLevelType w:val="hybridMultilevel"/>
    <w:tmpl w:val="46408818"/>
    <w:lvl w:ilvl="0" w:tplc="AD84349A">
      <w:start w:val="1"/>
      <w:numFmt w:val="decimal"/>
      <w:lvlText w:val="%1-"/>
      <w:lvlJc w:val="left"/>
      <w:pPr>
        <w:ind w:left="35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34F6FD2"/>
    <w:multiLevelType w:val="hybridMultilevel"/>
    <w:tmpl w:val="13A874B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5"/>
  </w:num>
  <w:num w:numId="3">
    <w:abstractNumId w:val="14"/>
  </w:num>
  <w:num w:numId="4">
    <w:abstractNumId w:val="2"/>
  </w:num>
  <w:num w:numId="5">
    <w:abstractNumId w:val="16"/>
  </w:num>
  <w:num w:numId="6">
    <w:abstractNumId w:val="29"/>
  </w:num>
  <w:num w:numId="7">
    <w:abstractNumId w:val="23"/>
  </w:num>
  <w:num w:numId="8">
    <w:abstractNumId w:val="17"/>
  </w:num>
  <w:num w:numId="9">
    <w:abstractNumId w:val="9"/>
  </w:num>
  <w:num w:numId="10">
    <w:abstractNumId w:val="12"/>
  </w:num>
  <w:num w:numId="11">
    <w:abstractNumId w:val="7"/>
  </w:num>
  <w:num w:numId="12">
    <w:abstractNumId w:val="26"/>
  </w:num>
  <w:num w:numId="13">
    <w:abstractNumId w:val="27"/>
  </w:num>
  <w:num w:numId="14">
    <w:abstractNumId w:val="0"/>
  </w:num>
  <w:num w:numId="15">
    <w:abstractNumId w:val="20"/>
  </w:num>
  <w:num w:numId="16">
    <w:abstractNumId w:val="13"/>
  </w:num>
  <w:num w:numId="17">
    <w:abstractNumId w:val="36"/>
  </w:num>
  <w:num w:numId="18">
    <w:abstractNumId w:val="1"/>
  </w:num>
  <w:num w:numId="19">
    <w:abstractNumId w:val="15"/>
  </w:num>
  <w:num w:numId="20">
    <w:abstractNumId w:val="22"/>
  </w:num>
  <w:num w:numId="21">
    <w:abstractNumId w:val="30"/>
  </w:num>
  <w:num w:numId="22">
    <w:abstractNumId w:val="19"/>
  </w:num>
  <w:num w:numId="23">
    <w:abstractNumId w:val="37"/>
  </w:num>
  <w:num w:numId="24">
    <w:abstractNumId w:val="38"/>
  </w:num>
  <w:num w:numId="25">
    <w:abstractNumId w:val="10"/>
  </w:num>
  <w:num w:numId="26">
    <w:abstractNumId w:val="28"/>
  </w:num>
  <w:num w:numId="27">
    <w:abstractNumId w:val="25"/>
  </w:num>
  <w:num w:numId="28">
    <w:abstractNumId w:val="3"/>
  </w:num>
  <w:num w:numId="29">
    <w:abstractNumId w:val="24"/>
  </w:num>
  <w:num w:numId="30">
    <w:abstractNumId w:val="8"/>
  </w:num>
  <w:num w:numId="31">
    <w:abstractNumId w:val="21"/>
  </w:num>
  <w:num w:numId="32">
    <w:abstractNumId w:val="39"/>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56D2E"/>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A25"/>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5948"/>
    <w:rsid w:val="001274B2"/>
    <w:rsid w:val="00127611"/>
    <w:rsid w:val="001302AB"/>
    <w:rsid w:val="001304C8"/>
    <w:rsid w:val="001305DB"/>
    <w:rsid w:val="0013061A"/>
    <w:rsid w:val="00130B83"/>
    <w:rsid w:val="00130E4A"/>
    <w:rsid w:val="00131395"/>
    <w:rsid w:val="00131492"/>
    <w:rsid w:val="00131702"/>
    <w:rsid w:val="00131974"/>
    <w:rsid w:val="001320C6"/>
    <w:rsid w:val="00132B03"/>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A63"/>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133"/>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821"/>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1BD"/>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5B7D"/>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788"/>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0F7"/>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BF"/>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6A7D"/>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5FB5"/>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178"/>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76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3C44"/>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168C"/>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4D63"/>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082"/>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20"/>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0E33"/>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C9B"/>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D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61757676">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53648300">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08265933">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5914907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04056"/>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0D7"/>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1377</Words>
  <Characters>7849</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3</cp:revision>
  <cp:lastPrinted>2019-10-26T08:39:00Z</cp:lastPrinted>
  <dcterms:created xsi:type="dcterms:W3CDTF">2021-11-08T07:20:00Z</dcterms:created>
  <dcterms:modified xsi:type="dcterms:W3CDTF">2021-11-08T07:25:00Z</dcterms:modified>
  <cp:contentStatus>في الدعوى رقم 43 لسنة 62 ق.</cp:contentStatus>
</cp:coreProperties>
</file>