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F014E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014E6">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014E6">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0085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00854">
            <w:rPr>
              <w:rFonts w:ascii="Arial" w:hAnsi="Arial" w:cs="Arial" w:hint="cs"/>
              <w:sz w:val="32"/>
              <w:szCs w:val="32"/>
              <w:rtl/>
              <w:lang w:bidi="ar-EG"/>
            </w:rPr>
            <w:t>92</w:t>
          </w:r>
          <w:r>
            <w:rPr>
              <w:rFonts w:ascii="Arial" w:hAnsi="Arial" w:cs="Arial" w:hint="cs"/>
              <w:sz w:val="32"/>
              <w:szCs w:val="32"/>
              <w:rtl/>
              <w:lang w:bidi="ar-EG"/>
            </w:rPr>
            <w:t xml:space="preserve"> لسنة </w:t>
          </w:r>
          <w:r w:rsidR="0060085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C0AD5" w:rsidRPr="00600854" w:rsidRDefault="002C0AD5" w:rsidP="00600854">
      <w:pPr>
        <w:pStyle w:val="4"/>
        <w:keepNext w:val="0"/>
        <w:bidi/>
        <w:ind w:hanging="24"/>
        <w:jc w:val="center"/>
        <w:rPr>
          <w:rFonts w:ascii="Traditional Arabic" w:hAnsi="Traditional Arabic" w:cstheme="minorBidi"/>
          <w:b w:val="0"/>
          <w:i w:val="0"/>
          <w:iCs w:val="0"/>
          <w:color w:val="auto"/>
          <w:sz w:val="40"/>
          <w:szCs w:val="32"/>
        </w:rPr>
      </w:pPr>
      <w:r w:rsidRPr="00600854">
        <w:rPr>
          <w:rFonts w:ascii="Traditional Arabic" w:hAnsi="Traditional Arabic" w:cstheme="minorBidi"/>
          <w:b w:val="0"/>
          <w:i w:val="0"/>
          <w:iCs w:val="0"/>
          <w:caps/>
          <w:color w:val="auto"/>
          <w:sz w:val="40"/>
          <w:szCs w:val="32"/>
          <w:rtl/>
        </w:rPr>
        <w:t>المقام من</w:t>
      </w:r>
    </w:p>
    <w:p w:rsidR="002C0AD5" w:rsidRDefault="002C0AD5" w:rsidP="00600854">
      <w:pPr>
        <w:bidi/>
        <w:spacing w:before="120" w:after="120"/>
        <w:ind w:hanging="24"/>
        <w:jc w:val="center"/>
        <w:rPr>
          <w:rFonts w:ascii="Traditional Arabic" w:hAnsi="Traditional Arabic" w:cstheme="minorBidi"/>
          <w:b/>
          <w:sz w:val="40"/>
          <w:szCs w:val="32"/>
          <w:lang w:eastAsia="ar-SA" w:bidi="ar-EG"/>
        </w:rPr>
      </w:pPr>
      <w:r>
        <w:rPr>
          <w:rFonts w:ascii="Traditional Arabic" w:hAnsi="Traditional Arabic" w:cstheme="minorBidi"/>
          <w:b/>
          <w:sz w:val="40"/>
          <w:szCs w:val="32"/>
          <w:rtl/>
          <w:lang w:eastAsia="ar-SA" w:bidi="ar-EG"/>
        </w:rPr>
        <w:t>زكريا السيد عبد الله الهميمي</w:t>
      </w:r>
    </w:p>
    <w:p w:rsidR="002C0AD5" w:rsidRPr="00600854" w:rsidRDefault="002C0AD5" w:rsidP="00600854">
      <w:pPr>
        <w:bidi/>
        <w:spacing w:before="120" w:after="120"/>
        <w:ind w:hanging="24"/>
        <w:jc w:val="center"/>
        <w:rPr>
          <w:rFonts w:ascii="Traditional Arabic" w:hAnsi="Traditional Arabic" w:cstheme="minorBidi"/>
          <w:bCs/>
          <w:sz w:val="40"/>
          <w:szCs w:val="32"/>
          <w:u w:val="single"/>
          <w:rtl/>
        </w:rPr>
      </w:pPr>
      <w:r w:rsidRPr="00600854">
        <w:rPr>
          <w:rFonts w:ascii="Traditional Arabic" w:hAnsi="Traditional Arabic" w:cstheme="minorBidi"/>
          <w:bCs/>
          <w:sz w:val="40"/>
          <w:szCs w:val="32"/>
          <w:u w:val="single"/>
          <w:rtl/>
          <w:lang w:bidi="ar-EG"/>
        </w:rPr>
        <w:t>ضـــ</w:t>
      </w:r>
      <w:r w:rsidRPr="00600854">
        <w:rPr>
          <w:rFonts w:ascii="Traditional Arabic" w:hAnsi="Traditional Arabic" w:cstheme="minorBidi"/>
          <w:bCs/>
          <w:sz w:val="40"/>
          <w:szCs w:val="32"/>
          <w:u w:val="single"/>
          <w:rtl/>
        </w:rPr>
        <w:t>ــــــ</w:t>
      </w:r>
      <w:r w:rsidRPr="00600854">
        <w:rPr>
          <w:rFonts w:ascii="Traditional Arabic" w:hAnsi="Traditional Arabic" w:cstheme="minorBidi"/>
          <w:bCs/>
          <w:sz w:val="40"/>
          <w:szCs w:val="32"/>
          <w:u w:val="single"/>
          <w:rtl/>
          <w:lang w:bidi="ar-EG"/>
        </w:rPr>
        <w:t>د</w:t>
      </w:r>
    </w:p>
    <w:p w:rsidR="002C0AD5" w:rsidRDefault="002C0AD5" w:rsidP="00600854">
      <w:pPr>
        <w:bidi/>
        <w:spacing w:before="120" w:after="120"/>
        <w:ind w:hanging="24"/>
        <w:jc w:val="center"/>
        <w:rPr>
          <w:rFonts w:ascii="Traditional Arabic" w:hAnsi="Traditional Arabic" w:cstheme="minorBidi"/>
          <w:b/>
          <w:sz w:val="40"/>
          <w:szCs w:val="32"/>
          <w:u w:val="single"/>
          <w:rtl/>
        </w:rPr>
      </w:pPr>
      <w:r>
        <w:rPr>
          <w:rFonts w:ascii="Traditional Arabic" w:hAnsi="Traditional Arabic" w:cstheme="minorBidi"/>
          <w:b/>
          <w:sz w:val="40"/>
          <w:szCs w:val="32"/>
          <w:rtl/>
        </w:rPr>
        <w:t>رئيس جامعة بنها  "بصفته"</w:t>
      </w:r>
    </w:p>
    <w:p w:rsidR="002C0AD5" w:rsidRPr="00600854" w:rsidRDefault="002C0AD5" w:rsidP="00600854">
      <w:pPr>
        <w:bidi/>
        <w:spacing w:before="120" w:after="120"/>
        <w:ind w:hanging="24"/>
        <w:jc w:val="lowKashida"/>
        <w:rPr>
          <w:rFonts w:ascii="Traditional Arabic" w:hAnsi="Traditional Arabic" w:cstheme="minorBidi"/>
          <w:bCs/>
          <w:sz w:val="40"/>
          <w:szCs w:val="32"/>
          <w:u w:val="single"/>
          <w:rtl/>
        </w:rPr>
      </w:pPr>
      <w:r w:rsidRPr="00600854">
        <w:rPr>
          <w:rFonts w:ascii="Traditional Arabic" w:hAnsi="Traditional Arabic" w:cstheme="minorBidi"/>
          <w:bCs/>
          <w:sz w:val="40"/>
          <w:szCs w:val="32"/>
          <w:u w:val="single"/>
          <w:rtl/>
        </w:rPr>
        <w:t>الوقائع</w:t>
      </w:r>
    </w:p>
    <w:p w:rsidR="002C0AD5" w:rsidRDefault="002C0AD5" w:rsidP="002C0AD5">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أقام الطاعن الطعن الماثل بصحيفة أودعت قلم كتاب المحكمة بتاريخ 28/3/2022، وطلب فى ختامها الحكم </w:t>
      </w:r>
      <w:r>
        <w:rPr>
          <w:rFonts w:ascii="Traditional Arabic" w:hAnsi="Traditional Arabic" w:cstheme="minorBidi"/>
          <w:b/>
          <w:sz w:val="40"/>
          <w:szCs w:val="32"/>
          <w:rtl/>
          <w:lang w:bidi="ar-EG"/>
        </w:rPr>
        <w:t>أولاً:</w:t>
      </w:r>
      <w:r>
        <w:rPr>
          <w:rFonts w:ascii="Traditional Arabic" w:hAnsi="Traditional Arabic" w:cstheme="minorBidi"/>
          <w:sz w:val="40"/>
          <w:szCs w:val="32"/>
          <w:rtl/>
          <w:lang w:bidi="ar-EG"/>
        </w:rPr>
        <w:t xml:space="preserve"> بقبول الدعوي شكلاً، </w:t>
      </w:r>
      <w:r>
        <w:rPr>
          <w:rFonts w:ascii="Traditional Arabic" w:hAnsi="Traditional Arabic" w:cstheme="minorBidi"/>
          <w:b/>
          <w:sz w:val="40"/>
          <w:szCs w:val="32"/>
          <w:rtl/>
          <w:lang w:bidi="ar-EG"/>
        </w:rPr>
        <w:t>وثانياً:</w:t>
      </w:r>
      <w:r>
        <w:rPr>
          <w:rFonts w:ascii="Traditional Arabic" w:hAnsi="Traditional Arabic" w:cstheme="minorBidi"/>
          <w:sz w:val="40"/>
          <w:szCs w:val="32"/>
          <w:rtl/>
          <w:lang w:bidi="ar-EG"/>
        </w:rPr>
        <w:t xml:space="preserve"> وفي الموضوع </w:t>
      </w:r>
      <w:r w:rsidR="00600854">
        <w:rPr>
          <w:rFonts w:ascii="Traditional Arabic" w:hAnsi="Traditional Arabic" w:cstheme="minorBidi" w:hint="cs"/>
          <w:sz w:val="40"/>
          <w:szCs w:val="32"/>
          <w:rtl/>
          <w:lang w:bidi="ar-EG"/>
        </w:rPr>
        <w:t>بإلغاء</w:t>
      </w:r>
      <w:r>
        <w:rPr>
          <w:rFonts w:ascii="Traditional Arabic" w:hAnsi="Traditional Arabic" w:cstheme="minorBidi"/>
          <w:sz w:val="40"/>
          <w:szCs w:val="32"/>
          <w:rtl/>
          <w:lang w:bidi="ar-EG"/>
        </w:rPr>
        <w:t xml:space="preserve"> القرار رقم 2380 لسنة 2021 فيما تضمنه من مجازاته بعقوبة التنبيه مع ما يترتب علي ذلك من أثار وإلزام الجهة الإدارية بالمصروفات والأتعاب .</w:t>
      </w:r>
    </w:p>
    <w:p w:rsidR="002C0AD5" w:rsidRDefault="002C0AD5" w:rsidP="002C0AD5">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وذكر الطاعن شرحا لطعنه أنه يعمل بوظيفة أستاذ ورئيس قسم الجيولوجيا بكلية العلوم بجامعة بنها، وقد تقدم بعدة مذكرات </w:t>
      </w:r>
      <w:r w:rsidR="00600854">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السيد </w:t>
      </w:r>
      <w:r w:rsidR="00600854">
        <w:rPr>
          <w:rFonts w:ascii="Traditional Arabic" w:hAnsi="Traditional Arabic" w:cstheme="minorBidi" w:hint="cs"/>
          <w:sz w:val="40"/>
          <w:szCs w:val="32"/>
          <w:rtl/>
          <w:lang w:bidi="ar-EG"/>
        </w:rPr>
        <w:t>الأستاذ</w:t>
      </w:r>
      <w:r>
        <w:rPr>
          <w:rFonts w:ascii="Traditional Arabic" w:hAnsi="Traditional Arabic" w:cstheme="minorBidi"/>
          <w:sz w:val="40"/>
          <w:szCs w:val="32"/>
          <w:rtl/>
          <w:lang w:bidi="ar-EG"/>
        </w:rPr>
        <w:t xml:space="preserve"> الدكتور عميد كلية العلوم بسبب تعمد تغيب مجموعة من أعضاء هيئة التدريس بقسم الجيولوجيا عن حضور جلسات مجلس القسم مما يترتب عليه عدم </w:t>
      </w:r>
      <w:r w:rsidR="00600854">
        <w:rPr>
          <w:rFonts w:ascii="Traditional Arabic" w:hAnsi="Traditional Arabic" w:cstheme="minorBidi" w:hint="cs"/>
          <w:sz w:val="40"/>
          <w:szCs w:val="32"/>
          <w:rtl/>
          <w:lang w:bidi="ar-EG"/>
        </w:rPr>
        <w:t>اكتمال</w:t>
      </w:r>
      <w:r>
        <w:rPr>
          <w:rFonts w:ascii="Traditional Arabic" w:hAnsi="Traditional Arabic" w:cstheme="minorBidi"/>
          <w:sz w:val="40"/>
          <w:szCs w:val="32"/>
          <w:rtl/>
          <w:lang w:bidi="ar-EG"/>
        </w:rPr>
        <w:t xml:space="preserve"> النصاب القانوني للمجلس، وقد أحال السيد عميد الكلية تلك المذكرات </w:t>
      </w:r>
      <w:r w:rsidR="00600854">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السيد رئيس الجامعة والذي أحالها بدوره </w:t>
      </w:r>
      <w:r w:rsidR="00600854">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المحقق القانوني للجامعة للتحقيق فيها، وتم التحقيق بمعرفة أحد أعضاء هيئة التدريس بكلية الحقوق جامعة بنها، وعقب </w:t>
      </w:r>
      <w:r w:rsidR="00600854">
        <w:rPr>
          <w:rFonts w:ascii="Traditional Arabic" w:hAnsi="Traditional Arabic" w:cstheme="minorBidi" w:hint="cs"/>
          <w:sz w:val="40"/>
          <w:szCs w:val="32"/>
          <w:rtl/>
          <w:lang w:bidi="ar-EG"/>
        </w:rPr>
        <w:t>انتهاء</w:t>
      </w:r>
      <w:r>
        <w:rPr>
          <w:rFonts w:ascii="Traditional Arabic" w:hAnsi="Traditional Arabic" w:cstheme="minorBidi"/>
          <w:sz w:val="40"/>
          <w:szCs w:val="32"/>
          <w:rtl/>
          <w:lang w:bidi="ar-EG"/>
        </w:rPr>
        <w:t xml:space="preserve"> التحقيق فوجئ الطاعن بصدور القرار رقم 2380 لسنة 2021 بتاريخ 24/11/2021 بمجازاته بعقوبة التنبيه، وإذ أن الطاعن لم يرتضي بهذا القرار الطعين فقام بالتظلم منه بتاريخ 5/12/2021 ثم لجأ </w:t>
      </w:r>
      <w:r w:rsidR="00600854">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لجنة التوفيق في المنازعات والتي قررت بتاريخ 30/1/2021 حفظ الطلب، وينعي الطاعن علي هذا القرار الصادر بمجازاته أنه صدر مشوباً بعيب مخالفة القانون، وبطلان التحقيق لعدم مواجهته بأية مخالفات أثناء التحقيق وعدم نسبة أي مخالفة بحقه حتي يقوم بالرد عليها، الأمر الذي حدا به إلي إقامة طعنه الماثل بغية القضاء له بما سلف من طلبات.</w:t>
      </w:r>
    </w:p>
    <w:p w:rsidR="002C0AD5" w:rsidRDefault="002C0AD5" w:rsidP="002C0AD5">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وتحدد لنظر الطعن جلسة 27/4/2022، وتدوول نظره أمام المحكمة على النحو الثابت بمحاضر جلساتها، حيث قدم الحاضر عن الطاعن حافظة مستندات طويت علي المدون بغلافها ومذكرة دفاع، كما قدم الحاضر عن الجامعة المطعون ضدها حافظة مستندات طويت على المبين بغلافها، وبجلسة 6/7/2022 قررت المحكمة حجز الطعن للحكم بجلسة اليوم وفيها صدر الحكم وأودعت مسودته المشتملة عَلَى أسبابه ومنطوقه عند النطق به.</w:t>
      </w:r>
    </w:p>
    <w:p w:rsidR="002C0AD5" w:rsidRPr="00600854" w:rsidRDefault="002C0AD5" w:rsidP="00600854">
      <w:pPr>
        <w:bidi/>
        <w:spacing w:before="120" w:after="120"/>
        <w:ind w:hanging="24"/>
        <w:jc w:val="center"/>
        <w:rPr>
          <w:rFonts w:ascii="Traditional Arabic" w:hAnsi="Traditional Arabic" w:cstheme="minorBidi"/>
          <w:bCs/>
          <w:sz w:val="40"/>
          <w:szCs w:val="32"/>
          <w:u w:val="single"/>
          <w:lang w:bidi="ar-EG"/>
        </w:rPr>
      </w:pPr>
      <w:r w:rsidRPr="00600854">
        <w:rPr>
          <w:rFonts w:ascii="Traditional Arabic" w:hAnsi="Traditional Arabic" w:cstheme="minorBidi"/>
          <w:bCs/>
          <w:sz w:val="40"/>
          <w:szCs w:val="32"/>
          <w:u w:val="single"/>
          <w:rtl/>
          <w:lang w:bidi="ar-EG"/>
        </w:rPr>
        <w:lastRenderedPageBreak/>
        <w:t>المحكمة</w:t>
      </w:r>
    </w:p>
    <w:p w:rsidR="002C0AD5" w:rsidRDefault="002C0AD5" w:rsidP="002C0AD5">
      <w:pPr>
        <w:bidi/>
        <w:spacing w:before="120" w:after="120"/>
        <w:ind w:firstLine="567"/>
        <w:jc w:val="lowKashida"/>
        <w:rPr>
          <w:rFonts w:ascii="Traditional Arabic" w:hAnsi="Traditional Arabic" w:cstheme="minorBidi"/>
          <w:b/>
          <w:sz w:val="40"/>
          <w:szCs w:val="32"/>
          <w:lang w:bidi="ar-EG"/>
        </w:rPr>
      </w:pPr>
      <w:r>
        <w:rPr>
          <w:rFonts w:ascii="Traditional Arabic" w:hAnsi="Traditional Arabic" w:cstheme="minorBidi" w:hint="cs"/>
          <w:b/>
          <w:sz w:val="40"/>
          <w:szCs w:val="32"/>
          <w:rtl/>
          <w:lang w:bidi="ar-EG"/>
        </w:rPr>
        <w:t>بعد الاطلاع على الأوراق وسماع الإيضاحات والمداولة قانوناً.</w:t>
      </w:r>
    </w:p>
    <w:p w:rsidR="002C0AD5" w:rsidRDefault="002C0AD5" w:rsidP="002C0AD5">
      <w:pPr>
        <w:bidi/>
        <w:spacing w:before="120" w:after="120"/>
        <w:ind w:firstLine="567"/>
        <w:jc w:val="lowKashida"/>
        <w:rPr>
          <w:rFonts w:ascii="Traditional Arabic" w:hAnsi="Traditional Arabic" w:cstheme="minorBidi" w:hint="cs"/>
          <w:sz w:val="40"/>
          <w:szCs w:val="32"/>
          <w:rtl/>
          <w:lang w:bidi="ar-EG"/>
        </w:rPr>
      </w:pPr>
      <w:r>
        <w:rPr>
          <w:rFonts w:ascii="Traditional Arabic" w:hAnsi="Traditional Arabic" w:cstheme="minorBidi"/>
          <w:sz w:val="40"/>
          <w:szCs w:val="32"/>
          <w:rtl/>
          <w:lang w:bidi="ar-EG"/>
        </w:rPr>
        <w:t xml:space="preserve">ومِنَ حيث إن الطاعن يهدف من طعنه الماثل </w:t>
      </w:r>
      <w:r w:rsidR="00600854">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الحكم بقبول الطعن شكلا وفي الموضوع بإلغاء قرار رئيس جامعة بنها رقم 2380 الصادر بتاريخ 24/11/2021 فيما تضمنه من مجازاته بعقوبة التنبيه مع ما يترتب  على ذلك من آثار وإلزام الجهة </w:t>
      </w:r>
      <w:r w:rsidR="00600854">
        <w:rPr>
          <w:rFonts w:ascii="Traditional Arabic" w:hAnsi="Traditional Arabic" w:cstheme="minorBidi" w:hint="cs"/>
          <w:sz w:val="40"/>
          <w:szCs w:val="32"/>
          <w:rtl/>
          <w:lang w:bidi="ar-EG"/>
        </w:rPr>
        <w:t>الإدارية</w:t>
      </w:r>
      <w:r>
        <w:rPr>
          <w:rFonts w:ascii="Traditional Arabic" w:hAnsi="Traditional Arabic" w:cstheme="minorBidi"/>
          <w:sz w:val="40"/>
          <w:szCs w:val="32"/>
          <w:rtl/>
          <w:lang w:bidi="ar-EG"/>
        </w:rPr>
        <w:t xml:space="preserve"> بالمصروفات.  </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 القرار المطعون فيه صدر بتاريخ 24/11/2021 ، وقد تظلم منه الطاعن بتاريخ 5/12/2021، وتقدم بطلب </w:t>
      </w:r>
      <w:r w:rsidR="00600854">
        <w:rPr>
          <w:rFonts w:ascii="Traditional Arabic" w:hAnsi="Traditional Arabic" w:cstheme="minorBidi" w:hint="cs"/>
          <w:sz w:val="40"/>
          <w:szCs w:val="32"/>
          <w:rtl/>
        </w:rPr>
        <w:t>إلي</w:t>
      </w:r>
      <w:r>
        <w:rPr>
          <w:rFonts w:ascii="Traditional Arabic" w:hAnsi="Traditional Arabic" w:cstheme="minorBidi"/>
          <w:sz w:val="40"/>
          <w:szCs w:val="32"/>
          <w:rtl/>
        </w:rPr>
        <w:t xml:space="preserve"> لجنة التوفيق بتاريخ 26/12/2021، وإذ أقام الطاعن طعنه الماثل بتاريخ 28/3/2022 فإنه يكون مقاماً في الميعاد المقرر قانوناً، ومتى استوفى سائر أوضاعه الشكلية الأخرى فإنه يكون مقبول شكلا.</w:t>
      </w:r>
    </w:p>
    <w:p w:rsidR="002C0AD5" w:rsidRDefault="002C0AD5" w:rsidP="002C0AD5">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ومن حيث إن وقائع الطعن الماثل تتلخص فيما ورد بالمذكرة المقدمة من الطاعن بوصفه رئيساً لقسم الجيولوجيا بكلية العلوم جامعة بنها </w:t>
      </w:r>
      <w:r w:rsidR="00600854">
        <w:rPr>
          <w:rFonts w:ascii="Traditional Arabic" w:hAnsi="Traditional Arabic" w:cstheme="minorBidi" w:hint="cs"/>
          <w:sz w:val="40"/>
          <w:szCs w:val="32"/>
          <w:rtl/>
        </w:rPr>
        <w:t>إلي</w:t>
      </w:r>
      <w:r>
        <w:rPr>
          <w:rFonts w:ascii="Traditional Arabic" w:hAnsi="Traditional Arabic" w:cstheme="minorBidi"/>
          <w:sz w:val="40"/>
          <w:szCs w:val="32"/>
          <w:rtl/>
        </w:rPr>
        <w:t xml:space="preserve"> السيد عميد الكلية ضد بعض أعضاء هيئة التدريس بالقسم </w:t>
      </w:r>
      <w:r w:rsidR="00600854">
        <w:rPr>
          <w:rFonts w:ascii="Traditional Arabic" w:hAnsi="Traditional Arabic" w:cstheme="minorBidi" w:hint="cs"/>
          <w:sz w:val="40"/>
          <w:szCs w:val="32"/>
          <w:rtl/>
        </w:rPr>
        <w:t>لامتناعهم</w:t>
      </w:r>
      <w:r>
        <w:rPr>
          <w:rFonts w:ascii="Traditional Arabic" w:hAnsi="Traditional Arabic" w:cstheme="minorBidi"/>
          <w:sz w:val="40"/>
          <w:szCs w:val="32"/>
          <w:rtl/>
        </w:rPr>
        <w:t xml:space="preserve"> عن حضور جلسات مجلس القسم مما يعطل سير العمل بالقسم، وكذا المذكرة المقدمة من بعض أعضاء هيئة التدريس بالقسم ضد الطاعن والمتضمنة بعض المخالفات المنسوبة للطاعن فيما يتعلق بإدارته لمجلس القسم </w:t>
      </w:r>
      <w:r w:rsidR="00600854">
        <w:rPr>
          <w:rFonts w:ascii="Traditional Arabic" w:hAnsi="Traditional Arabic" w:cstheme="minorBidi" w:hint="cs"/>
          <w:sz w:val="40"/>
          <w:szCs w:val="32"/>
          <w:rtl/>
        </w:rPr>
        <w:t>واستئثاره</w:t>
      </w:r>
      <w:r>
        <w:rPr>
          <w:rFonts w:ascii="Traditional Arabic" w:hAnsi="Traditional Arabic" w:cstheme="minorBidi"/>
          <w:sz w:val="40"/>
          <w:szCs w:val="32"/>
          <w:rtl/>
        </w:rPr>
        <w:t xml:space="preserve"> بالقرارات وعدم إتباعه للقواعد المعمول بها مما يترتب عليه مخالفة أحكام قانون تنظيم الجامعات فيما يتعلق بعرض الموضوعات علي مجلس القسم وكذا التعامل مع الأعضاء بطريقة تخالف التقاليد الجامعية المعمول بها، وقد تم إحالة الوقائع الواردة في المذكرتين المشار </w:t>
      </w:r>
      <w:r w:rsidR="00600854">
        <w:rPr>
          <w:rFonts w:ascii="Traditional Arabic" w:hAnsi="Traditional Arabic" w:cstheme="minorBidi" w:hint="cs"/>
          <w:sz w:val="40"/>
          <w:szCs w:val="32"/>
          <w:rtl/>
        </w:rPr>
        <w:t>إليهما</w:t>
      </w:r>
      <w:r>
        <w:rPr>
          <w:rFonts w:ascii="Traditional Arabic" w:hAnsi="Traditional Arabic" w:cstheme="minorBidi"/>
          <w:sz w:val="40"/>
          <w:szCs w:val="32"/>
          <w:rtl/>
        </w:rPr>
        <w:t xml:space="preserve"> للتحقيق فيها بمعرفة المحقق القانوني للجامعة، وقد تم التحقيق مع الطاعن وسماع أقوال المشكو في حقهم، وانتهي المحقق </w:t>
      </w:r>
      <w:r w:rsidR="00600854">
        <w:rPr>
          <w:rFonts w:ascii="Traditional Arabic" w:hAnsi="Traditional Arabic" w:cstheme="minorBidi" w:hint="cs"/>
          <w:sz w:val="40"/>
          <w:szCs w:val="32"/>
          <w:rtl/>
        </w:rPr>
        <w:t>إلي</w:t>
      </w:r>
      <w:r>
        <w:rPr>
          <w:rFonts w:ascii="Traditional Arabic" w:hAnsi="Traditional Arabic" w:cstheme="minorBidi"/>
          <w:sz w:val="40"/>
          <w:szCs w:val="32"/>
          <w:rtl/>
        </w:rPr>
        <w:t xml:space="preserve"> التوصية بمجازاته بعقوبة التنبيه، وعلي إثر ذلك صدر القرار المطعون فيه رقم 2380 لسنة 2021 بمجازاة الطاعن بعقوبة التنبيه .</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b/>
          <w:sz w:val="40"/>
          <w:szCs w:val="32"/>
          <w:rtl/>
        </w:rPr>
        <w:t xml:space="preserve">ومن حيث إن </w:t>
      </w:r>
      <w:r>
        <w:rPr>
          <w:rFonts w:ascii="Traditional Arabic" w:hAnsi="Traditional Arabic" w:cstheme="minorBidi"/>
          <w:sz w:val="40"/>
          <w:szCs w:val="32"/>
          <w:rtl/>
        </w:rPr>
        <w:t>المادة (64) من قانون تنظيم الجامعات الصادر بالقانون رقم 49 لسنة 1972 تنص على أن (أعضاء هيئة التدريس في الجامعات الخاضعة لهذا القانون هم :-</w:t>
      </w:r>
    </w:p>
    <w:p w:rsidR="002C0AD5" w:rsidRDefault="002C0AD5" w:rsidP="002C0AD5">
      <w:pPr>
        <w:pStyle w:val="a9"/>
        <w:numPr>
          <w:ilvl w:val="0"/>
          <w:numId w:val="39"/>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sz w:val="40"/>
          <w:szCs w:val="32"/>
          <w:rtl/>
        </w:rPr>
        <w:t>الأساتذة   (ب) الأساتذة المساعدين   (ج ) المدرسون.</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2C0AD5" w:rsidRDefault="002C0AD5" w:rsidP="00937747">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بشأن المخالفة المنسوبة للطاعن والتي </w:t>
      </w:r>
      <w:r w:rsidR="00937747">
        <w:rPr>
          <w:rFonts w:ascii="Traditional Arabic" w:hAnsi="Traditional Arabic" w:cstheme="minorBidi" w:hint="cs"/>
          <w:sz w:val="40"/>
          <w:szCs w:val="32"/>
          <w:rtl/>
        </w:rPr>
        <w:t>استندت</w:t>
      </w:r>
      <w:r>
        <w:rPr>
          <w:rFonts w:ascii="Traditional Arabic" w:hAnsi="Traditional Arabic" w:cstheme="minorBidi"/>
          <w:sz w:val="40"/>
          <w:szCs w:val="32"/>
          <w:rtl/>
        </w:rPr>
        <w:t xml:space="preserve"> </w:t>
      </w:r>
      <w:r w:rsidR="00937747">
        <w:rPr>
          <w:rFonts w:ascii="Traditional Arabic" w:hAnsi="Traditional Arabic" w:cstheme="minorBidi" w:hint="cs"/>
          <w:sz w:val="40"/>
          <w:szCs w:val="32"/>
          <w:rtl/>
        </w:rPr>
        <w:t>إليها</w:t>
      </w:r>
      <w:r>
        <w:rPr>
          <w:rFonts w:ascii="Traditional Arabic" w:hAnsi="Traditional Arabic" w:cstheme="minorBidi"/>
          <w:sz w:val="40"/>
          <w:szCs w:val="32"/>
          <w:rtl/>
        </w:rPr>
        <w:t xml:space="preserve"> الجامعة المطعون ضدها في مجازاته تمثلت حسبما ورد بمذكرة نتيجة التحقيق في </w:t>
      </w:r>
      <w:r w:rsidR="00937747">
        <w:rPr>
          <w:rFonts w:ascii="Traditional Arabic" w:hAnsi="Traditional Arabic" w:cstheme="minorBidi" w:hint="cs"/>
          <w:sz w:val="40"/>
          <w:szCs w:val="32"/>
          <w:rtl/>
        </w:rPr>
        <w:t>اتخاذه</w:t>
      </w:r>
      <w:r>
        <w:rPr>
          <w:rFonts w:ascii="Traditional Arabic" w:hAnsi="Traditional Arabic" w:cstheme="minorBidi"/>
          <w:sz w:val="40"/>
          <w:szCs w:val="32"/>
          <w:rtl/>
        </w:rPr>
        <w:t xml:space="preserve"> بعض التوصيات وتضمينها محضر </w:t>
      </w:r>
      <w:r w:rsidR="00937747">
        <w:rPr>
          <w:rFonts w:ascii="Traditional Arabic" w:hAnsi="Traditional Arabic" w:cstheme="minorBidi" w:hint="cs"/>
          <w:sz w:val="40"/>
          <w:szCs w:val="32"/>
          <w:rtl/>
        </w:rPr>
        <w:t>اجتماع</w:t>
      </w:r>
      <w:r>
        <w:rPr>
          <w:rFonts w:ascii="Traditional Arabic" w:hAnsi="Traditional Arabic" w:cstheme="minorBidi"/>
          <w:sz w:val="40"/>
          <w:szCs w:val="32"/>
          <w:rtl/>
        </w:rPr>
        <w:t xml:space="preserve"> مجلس القسم علي الرغم من عدم توافر النصاب القانوني اللازم لصحة </w:t>
      </w:r>
      <w:r w:rsidR="00937747">
        <w:rPr>
          <w:rFonts w:ascii="Traditional Arabic" w:hAnsi="Traditional Arabic" w:cstheme="minorBidi" w:hint="cs"/>
          <w:sz w:val="40"/>
          <w:szCs w:val="32"/>
          <w:rtl/>
        </w:rPr>
        <w:t>اجتماع</w:t>
      </w:r>
      <w:r>
        <w:rPr>
          <w:rFonts w:ascii="Traditional Arabic" w:hAnsi="Traditional Arabic" w:cstheme="minorBidi"/>
          <w:sz w:val="40"/>
          <w:szCs w:val="32"/>
          <w:rtl/>
        </w:rPr>
        <w:t xml:space="preserve"> مجلس القسم وهو ما تم </w:t>
      </w:r>
      <w:r>
        <w:rPr>
          <w:rFonts w:ascii="Traditional Arabic" w:hAnsi="Traditional Arabic" w:cstheme="minorBidi"/>
          <w:sz w:val="40"/>
          <w:szCs w:val="32"/>
          <w:rtl/>
        </w:rPr>
        <w:lastRenderedPageBreak/>
        <w:t xml:space="preserve">في </w:t>
      </w:r>
      <w:r w:rsidR="00937747">
        <w:rPr>
          <w:rFonts w:ascii="Traditional Arabic" w:hAnsi="Traditional Arabic" w:cstheme="minorBidi" w:hint="cs"/>
          <w:sz w:val="40"/>
          <w:szCs w:val="32"/>
          <w:rtl/>
        </w:rPr>
        <w:t>اجتماع</w:t>
      </w:r>
      <w:r>
        <w:rPr>
          <w:rFonts w:ascii="Traditional Arabic" w:hAnsi="Traditional Arabic" w:cstheme="minorBidi"/>
          <w:sz w:val="40"/>
          <w:szCs w:val="32"/>
          <w:rtl/>
        </w:rPr>
        <w:t xml:space="preserve"> مجلس قسم 19/8/2020 ومجلس قسم 25/4/2021 وهو ما يتحقق معه ما نسب إليه من </w:t>
      </w:r>
      <w:r w:rsidR="00937747">
        <w:rPr>
          <w:rFonts w:ascii="Traditional Arabic" w:hAnsi="Traditional Arabic" w:cstheme="minorBidi" w:hint="cs"/>
          <w:sz w:val="40"/>
          <w:szCs w:val="32"/>
          <w:rtl/>
        </w:rPr>
        <w:t>اتهام</w:t>
      </w:r>
      <w:r>
        <w:rPr>
          <w:rFonts w:ascii="Traditional Arabic" w:hAnsi="Traditional Arabic" w:cstheme="minorBidi"/>
          <w:sz w:val="40"/>
          <w:szCs w:val="32"/>
          <w:rtl/>
        </w:rPr>
        <w:t xml:space="preserve"> أعضاء مجلس القسم بإنفراده </w:t>
      </w:r>
      <w:r w:rsidR="00937747">
        <w:rPr>
          <w:rFonts w:ascii="Traditional Arabic" w:hAnsi="Traditional Arabic" w:cstheme="minorBidi" w:hint="cs"/>
          <w:sz w:val="40"/>
          <w:szCs w:val="32"/>
          <w:rtl/>
        </w:rPr>
        <w:t>باتخاذ</w:t>
      </w:r>
      <w:r>
        <w:rPr>
          <w:rFonts w:ascii="Traditional Arabic" w:hAnsi="Traditional Arabic" w:cstheme="minorBidi"/>
          <w:sz w:val="40"/>
          <w:szCs w:val="32"/>
          <w:rtl/>
        </w:rPr>
        <w:t xml:space="preserve"> القرارات دون تفويض ، وكذا ممارساته التي تتعارض مع نص الماد</w:t>
      </w:r>
      <w:r w:rsidR="00937747">
        <w:rPr>
          <w:rFonts w:ascii="Traditional Arabic" w:hAnsi="Traditional Arabic" w:cstheme="minorBidi" w:hint="cs"/>
          <w:sz w:val="40"/>
          <w:szCs w:val="32"/>
          <w:rtl/>
        </w:rPr>
        <w:t>ة</w:t>
      </w:r>
      <w:r>
        <w:rPr>
          <w:rFonts w:ascii="Traditional Arabic" w:hAnsi="Traditional Arabic" w:cstheme="minorBidi"/>
          <w:sz w:val="40"/>
          <w:szCs w:val="32"/>
          <w:rtl/>
        </w:rPr>
        <w:t xml:space="preserve"> 42 بند 8 من اللائحة التنفيذية لقانون تنظيم الجامعات ، وعدم </w:t>
      </w:r>
      <w:r w:rsidR="00937747">
        <w:rPr>
          <w:rFonts w:ascii="Traditional Arabic" w:hAnsi="Traditional Arabic" w:cstheme="minorBidi" w:hint="cs"/>
          <w:sz w:val="40"/>
          <w:szCs w:val="32"/>
          <w:rtl/>
        </w:rPr>
        <w:t>امتثاله</w:t>
      </w:r>
      <w:r>
        <w:rPr>
          <w:rFonts w:ascii="Traditional Arabic" w:hAnsi="Traditional Arabic" w:cstheme="minorBidi"/>
          <w:sz w:val="40"/>
          <w:szCs w:val="32"/>
          <w:rtl/>
        </w:rPr>
        <w:t xml:space="preserve"> لأراء الأغلبية في الموضوعات التي طرحت علي مجلس القسم.  </w:t>
      </w:r>
    </w:p>
    <w:p w:rsidR="002C0AD5" w:rsidRDefault="002C0AD5" w:rsidP="002C0AD5">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ومن حيث إنه </w:t>
      </w:r>
      <w:r>
        <w:rPr>
          <w:rFonts w:ascii="Traditional Arabic" w:hAnsi="Traditional Arabic" w:cstheme="minorBidi"/>
          <w:sz w:val="40"/>
          <w:szCs w:val="32"/>
          <w:rtl/>
          <w:lang w:bidi="ar-EG"/>
        </w:rPr>
        <w:t xml:space="preserve">الثابت من التحقيقات أنه تم </w:t>
      </w:r>
      <w:r w:rsidR="00937747">
        <w:rPr>
          <w:rFonts w:ascii="Traditional Arabic" w:hAnsi="Traditional Arabic" w:cstheme="minorBidi" w:hint="cs"/>
          <w:sz w:val="40"/>
          <w:szCs w:val="32"/>
          <w:rtl/>
          <w:lang w:bidi="ar-EG"/>
        </w:rPr>
        <w:t>استدعاء</w:t>
      </w:r>
      <w:r>
        <w:rPr>
          <w:rFonts w:ascii="Traditional Arabic" w:hAnsi="Traditional Arabic" w:cstheme="minorBidi"/>
          <w:sz w:val="40"/>
          <w:szCs w:val="32"/>
          <w:rtl/>
          <w:lang w:bidi="ar-EG"/>
        </w:rPr>
        <w:t xml:space="preserve"> الطاعن لجلسة تحقيق واحدة بتاريخ 28/9/2021 وتم سؤاله نصاً عن رده علي المذكرة المقدمة من الزملاء المتغيبين عن حضور جلسات مجلس القسم وقرر بشأنها أنها وردت بها بعض الجمل والعبارات التي تنال من شخصه ثم تم سؤاله عن طريقة إخطار أعضاء مجلس القسم بالاجتماعات وتوقيت الإخطارـ فأجاب بأنه يتم إخطارهم بخطاب مكتوب وبإرسال أيميل بموعد </w:t>
      </w:r>
      <w:r w:rsidR="00937747">
        <w:rPr>
          <w:rFonts w:ascii="Traditional Arabic" w:hAnsi="Traditional Arabic" w:cstheme="minorBidi" w:hint="cs"/>
          <w:sz w:val="40"/>
          <w:szCs w:val="32"/>
          <w:rtl/>
          <w:lang w:bidi="ar-EG"/>
        </w:rPr>
        <w:t>الاجتماع</w:t>
      </w:r>
      <w:r>
        <w:rPr>
          <w:rFonts w:ascii="Traditional Arabic" w:hAnsi="Traditional Arabic" w:cstheme="minorBidi"/>
          <w:sz w:val="40"/>
          <w:szCs w:val="32"/>
          <w:rtl/>
          <w:lang w:bidi="ar-EG"/>
        </w:rPr>
        <w:t xml:space="preserve"> وان المقرر عادة هو الاجتماع يوم الأحد الأخير من كل شهر ، وبسؤاله عن تفسيره لعدم قيام السيد عميد الكلية بمناقشة موضوع تغيب الزملاء عن حضور جلسات مجلس القسم فأجاب بأنه يسأل العميد في ذلك الأمر </w:t>
      </w:r>
      <w:r w:rsidR="00937747">
        <w:rPr>
          <w:rFonts w:ascii="Traditional Arabic" w:hAnsi="Traditional Arabic" w:cstheme="minorBidi" w:hint="cs"/>
          <w:sz w:val="40"/>
          <w:szCs w:val="32"/>
          <w:rtl/>
          <w:lang w:bidi="ar-EG"/>
        </w:rPr>
        <w:t>واختتم</w:t>
      </w:r>
      <w:r>
        <w:rPr>
          <w:rFonts w:ascii="Traditional Arabic" w:hAnsi="Traditional Arabic" w:cstheme="minorBidi"/>
          <w:sz w:val="40"/>
          <w:szCs w:val="32"/>
          <w:rtl/>
          <w:lang w:bidi="ar-EG"/>
        </w:rPr>
        <w:t xml:space="preserve"> المحقق تحقيقه بسؤاله هل لديك أقوال أخري فأجاب الطاعن بأنه يجب التأكيد علي الزملاء بحضور جلسات مجلس القسم والانتظام في الحضور وأن حضور جلسات مجلس القسم وجوبية وطلب من المحقق الإطلاع علي شهادة أعضاء مجلس القسم الوارد أسمائهم بالمذكرة المقدمة ضده . </w:t>
      </w:r>
    </w:p>
    <w:p w:rsidR="002C0AD5" w:rsidRDefault="002C0AD5" w:rsidP="002C0AD5">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b/>
          <w:sz w:val="40"/>
          <w:szCs w:val="32"/>
          <w:rtl/>
        </w:rPr>
        <w:t xml:space="preserve">ومن حيث إن قضاء المحكمة الإدارية العليا جرى على </w:t>
      </w:r>
      <w:r>
        <w:rPr>
          <w:rFonts w:ascii="Traditional Arabic" w:hAnsi="Traditional Arabic" w:cstheme="minorBidi"/>
          <w:sz w:val="40"/>
          <w:szCs w:val="32"/>
          <w:rtl/>
        </w:rPr>
        <w:t>أنه لا يجوز توقيع جزاء على العامل إلا بعد التحقيق معه كتابة وسماع أقواله وتحقيق دفاعه، ويمثل الإخلال بذلك خروجاً على المبادئ التي كفلها الدستور ونص عليها المشرع،وهى ضمانات جوهرية لا يسوغ الإخلال أو المساس بها، ومن ثم يتعين على الجهة الإدارية إجراء تحقيق مع العامل مستجمعاً أركانه الشكلية والموضوعية قبل أن توقع عليه الجزاء، وذلك صدعاً لحكم القانون، فإذا ما شاب التحقيق شائبة تنتقض من تلك الضمانات التي حرص المشرع على توفيرها للعامل وصولا للحقيقة، فإنه يترتب على ذلك بطلان التحقيق، وما يترتب عليه من بطلان قرار الجزاء الذي صدر بركيزة منه.(المحكمة الإدارية العليا في الطعن رقم 19576 لسنة 5قضائية  عليا بجلسة 15/4/2012)</w:t>
      </w:r>
      <w:r>
        <w:rPr>
          <w:rFonts w:ascii="Traditional Arabic" w:hAnsi="Traditional Arabic" w:cstheme="minorBidi"/>
          <w:sz w:val="40"/>
          <w:szCs w:val="32"/>
        </w:rPr>
        <w:t>.</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bookmarkStart w:id="1" w:name="_Hlk26600342"/>
      <w:r>
        <w:rPr>
          <w:rFonts w:ascii="Traditional Arabic" w:hAnsi="Traditional Arabic" w:cstheme="minorBidi"/>
          <w:sz w:val="40"/>
          <w:szCs w:val="32"/>
          <w:rtl/>
          <w:lang w:bidi="ar-EG"/>
        </w:rPr>
        <w:t>ومن حيث أن التحقيق الإداري لا يكون مستكملاً لمقوماته الموضوعية بغير توافر مبدأين أساسيين – المبدأ الأول هو مبدأ المواجهة بالاتهام والمبدأ الثاني هو تحقيق دفاع المتهم على نحو يوضح بجلاء مدى مسئوليته عن المخالفة، وبغير تحقق هذين المبدأين أو أحدهما يغدو التحقيق باطلاً لا يمكن أن يرتب أثراً في توقيع الجزاء على المتهم.</w:t>
      </w:r>
      <w:r>
        <w:rPr>
          <w:rFonts w:ascii="Traditional Arabic" w:hAnsi="Traditional Arabic" w:cstheme="minorBidi"/>
          <w:b/>
          <w:sz w:val="40"/>
          <w:szCs w:val="32"/>
          <w:rtl/>
          <w:lang w:bidi="ar-EG"/>
        </w:rPr>
        <w:t>(المحكمة الإدارية العليا - الطعن رقم 7929 ، 8487 لسنة 48ق.ع جلسة 18/2/2006)</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ومن حيث أنه</w:t>
      </w:r>
      <w:r>
        <w:rPr>
          <w:rFonts w:ascii="Traditional Arabic" w:hAnsi="Traditional Arabic" w:cstheme="minorBidi"/>
          <w:b/>
          <w:sz w:val="40"/>
          <w:szCs w:val="32"/>
          <w:rtl/>
          <w:lang w:bidi="ar-EG"/>
        </w:rPr>
        <w:t xml:space="preserve"> </w:t>
      </w:r>
      <w:r>
        <w:rPr>
          <w:rFonts w:ascii="Traditional Arabic" w:hAnsi="Traditional Arabic" w:cstheme="minorBidi"/>
          <w:sz w:val="40"/>
          <w:szCs w:val="32"/>
          <w:rtl/>
          <w:lang w:bidi="ar-EG"/>
        </w:rPr>
        <w:t xml:space="preserve">يلزم حتما إجراء تحقيق قانوني صحيح سواء من حيث الإجراءات أو المحل أو الغاية لكي يمكن أن يستند علي نتيجته قرار الاتهام شاملاً الأركان الأساسية المحررة علي النحو السالف البيان، وتلك القاعدة العامة التي تستند إليها شريعة الجزاء هي الواجبة الإتباع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نسب إلي العامل من اتهام ، وبغير أن يكون تحت يد الجهة التي تملك توقيع الجزاء التأديبي تحقيق مستكمل الأركان لا يكون في مكنتها الفصل علي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التحقيق عن استيفاء عنصر أو أكثر من هذه العناصر علي نحو تجهل معه الواقعة وجودا وعدما أو أدلة وقوعها أو نسبتها إلي </w:t>
      </w:r>
      <w:r>
        <w:rPr>
          <w:rFonts w:ascii="Traditional Arabic" w:hAnsi="Traditional Arabic" w:cstheme="minorBidi"/>
          <w:sz w:val="40"/>
          <w:szCs w:val="32"/>
          <w:rtl/>
          <w:lang w:bidi="ar-EG"/>
        </w:rPr>
        <w:lastRenderedPageBreak/>
        <w:t xml:space="preserve">المتهم كان التحقيق معيباً ويكون قرار الجزاء معه معيباً كذلك. </w:t>
      </w:r>
      <w:r>
        <w:rPr>
          <w:rFonts w:ascii="Traditional Arabic" w:hAnsi="Traditional Arabic" w:cstheme="minorBidi"/>
          <w:b/>
          <w:sz w:val="40"/>
          <w:szCs w:val="32"/>
          <w:rtl/>
          <w:lang w:bidi="ar-EG"/>
        </w:rPr>
        <w:t>(المحكمة الإدارية العليا في الطعن رقم 1636 لسنة 34 ق. عليا الصادر بجلسة 17/6/1989) .</w:t>
      </w:r>
    </w:p>
    <w:bookmarkEnd w:id="1"/>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وإذ غدا من المعلوم فقهاً وقضاءً أن التحقيق كي يأتي مستكملاً أركانه ويصح من ثم الاستناد إليه في توقيع الجزاء سواء من قبل الجهة الرئاسية أو المحكمة التأديبية،  فإنه يتعين أن يأتي – وبعد استيفائه الإجراءات الشكلية – سالف الإشارة إليها – ملتزماً المقومات الأساسية التي يجب توافرها في التحقيقات عموماً – وأهمها: تحديد الوقائع المنسوبة إلي المتهم تحديداً دقيقاً ومواجهته بالواقعة على أساس أنها مخالفة تستوجب مؤاخذته فيما لو ثبتت في حقه ومواجهته بأقوال شهود الإثبات ودليل الإدانة ليكون على علم بها وعلى بينة من اتهامه فيها – فيعد دفاعه على أساسها وتمشياً مع قد يسفر عنه التحقيق من مجازاته – وبذلك يكفل له حق الدفاع عن نفسه كضمانة أساسية في مجال التأديب.</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ومن حيث أنه متى كان الثابت من الأوراق أن الجامعة المطعون ضدها قد اتخذت من المخالفات الآتية سببا لإصدار قراراها المطعون فيه: </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lang w:bidi="ar-EG"/>
        </w:rPr>
        <w:t>1</w:t>
      </w:r>
      <w:r>
        <w:rPr>
          <w:rFonts w:ascii="Traditional Arabic" w:hAnsi="Traditional Arabic" w:cstheme="minorBidi"/>
          <w:sz w:val="40"/>
          <w:szCs w:val="32"/>
          <w:rtl/>
          <w:lang w:bidi="ar-EG"/>
        </w:rPr>
        <w:t xml:space="preserve">- </w:t>
      </w:r>
      <w:r>
        <w:rPr>
          <w:rFonts w:ascii="Traditional Arabic" w:hAnsi="Traditional Arabic" w:cstheme="minorBidi" w:hint="cs"/>
          <w:sz w:val="40"/>
          <w:szCs w:val="32"/>
          <w:rtl/>
        </w:rPr>
        <w:t>إصدار</w:t>
      </w:r>
      <w:r>
        <w:rPr>
          <w:rFonts w:ascii="Traditional Arabic" w:hAnsi="Traditional Arabic" w:cstheme="minorBidi"/>
          <w:sz w:val="40"/>
          <w:szCs w:val="32"/>
          <w:rtl/>
        </w:rPr>
        <w:t xml:space="preserve"> بعض التوصيات وتضمينها محضر </w:t>
      </w:r>
      <w:r>
        <w:rPr>
          <w:rFonts w:ascii="Traditional Arabic" w:hAnsi="Traditional Arabic" w:cstheme="minorBidi" w:hint="cs"/>
          <w:sz w:val="40"/>
          <w:szCs w:val="32"/>
          <w:rtl/>
        </w:rPr>
        <w:t>اجتماع</w:t>
      </w:r>
      <w:r>
        <w:rPr>
          <w:rFonts w:ascii="Traditional Arabic" w:hAnsi="Traditional Arabic" w:cstheme="minorBidi"/>
          <w:sz w:val="40"/>
          <w:szCs w:val="32"/>
          <w:rtl/>
        </w:rPr>
        <w:t xml:space="preserve"> مجلس القسم علي الرغم من عدم توافر النصاب القانوني اللازم لصحة اجتماع مجلس القسم وهو ما تم في اجتماع مجلس القسم بتاريخ 19/8/2020 وبتاريخ 25/4/2021.</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2- </w:t>
      </w:r>
      <w:r>
        <w:rPr>
          <w:rFonts w:ascii="Traditional Arabic" w:hAnsi="Traditional Arabic" w:cstheme="minorBidi"/>
          <w:sz w:val="40"/>
          <w:szCs w:val="32"/>
          <w:rtl/>
        </w:rPr>
        <w:t xml:space="preserve"> ممارسات الطاعن التي تتعارض مع نص المادة 42 بند 8 من اللائحة التنفيذية لقانون تنظيم الجامعات.</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3- </w:t>
      </w:r>
      <w:r>
        <w:rPr>
          <w:rFonts w:ascii="Traditional Arabic" w:hAnsi="Traditional Arabic" w:cstheme="minorBidi"/>
          <w:sz w:val="40"/>
          <w:szCs w:val="32"/>
          <w:rtl/>
        </w:rPr>
        <w:t>عدم امتثال  الطاعن لأراء الأغلبية في الموضوعات التي طرحت علي مجلس القسم.</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وقد تبين للمحكمة أن المخالفات سالفة البيان لم تكن هى بذاتها سبب إحالة الطاعن للتحقيق، وأن المحقق أثناء إجراءه للتحقيق مع الطاعن استنبط هذه المخالفات واستخلصها من الشكوى المقدمة ضده والتى كانت سببا لإحالته للتحقيق، غير أن المحقق لم يقم بإثبات هذه المخالفات بمحضر التحقيق، ولم يقم بإحاطة الطاعن علما بها وبتفصيلاتها، وتجاهل مواجهة الطاعن بها بما يمكنه من الرد عليها وتفنيدها وإبداء أوجه دفاعه بشأنها، واكتفى بمجرد تمكينه من الإطلاع على الشكوى المقدمة ضده والمحالة من رئيس الجامعة للتحقيق، وتوجيه بعض الأسئلة إليه ليس لها أى علاقة بالمخالفات سالفة البيان التى نسبها إليه لاحقا، وجاءت هذه الأسئلة بصورة عرضية غير مباشرة لا تعبر عن مدى خطورة الأمر وتأثيره على مركزه الوظيفى، على النحو الذى يستنهض الطاعن للدفاع عن نفسه وتقديم أدلة براءته. إذ لا يكفي مجرد إلقاء أسئلة على المشكو في حقه حول وقائع معينة وإنما يلزم مواجهته بالاتهامات المنسوبة إليه حتى يكون على علم بها وعلى بينه من اتهامه فيها – فيعد دفاعه على أساسها وتمشياً مع قد يسفر عنه التحقيق من مجازاته – وبذا يكفل له حق الدفاع عن نفسه كضمانة أساسية في مجال التأديب – وإلا كان القرار التأديبي الصادر بناء على هذا التحقيق مشوباً بعيب مخالفة القانون. (حكم المحكمة الإدارية العليا في الطعن رقم 780 لسنة 28ق.ع جلسة 27/12/1986). وفضلا عن ذلك فقد رفض المحقق تمكين الطاعن من الإطلاع على أقوال الشاكيين فى محضر التحقيق، على الرغم من مطالبته صراحة بذلك، الأمر الذى يعد إهدارا لضمانة جوهرية من ضمانات التحقيق والمساءلة لا غني عنها لتمكين الطاعن من الإحاطة بجميع أوجه المخالفات الموجه إليه وأسانيدها توطئة للرد عليها.</w:t>
      </w:r>
    </w:p>
    <w:p w:rsidR="002C0AD5" w:rsidRDefault="002C0AD5" w:rsidP="002C0AD5">
      <w:pPr>
        <w:tabs>
          <w:tab w:val="right" w:pos="10053"/>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وبذلك فإن التحقيقات التى أجريت مع الطاعن يكون قد جاء غير مستكمل لأركانه القانونية مفتقداً لمقوماته الأساسية المستقر عليها، الأمر الذى يعد بلا ريب إهداراً لضمانة أساسية من ضمانات المساءلة التأديبية بما يترتب عليه بطلان التحقيق ، </w:t>
      </w:r>
      <w:r>
        <w:rPr>
          <w:rFonts w:ascii="Traditional Arabic" w:hAnsi="Traditional Arabic" w:cstheme="minorBidi"/>
          <w:sz w:val="40"/>
          <w:szCs w:val="32"/>
          <w:rtl/>
        </w:rPr>
        <w:t xml:space="preserve">وإذ صدر القرار المطعون فيه رقم 2380 لسنة 2021  </w:t>
      </w:r>
      <w:r>
        <w:rPr>
          <w:rFonts w:ascii="Traditional Arabic" w:hAnsi="Traditional Arabic" w:cstheme="minorBidi" w:hint="cs"/>
          <w:sz w:val="40"/>
          <w:szCs w:val="32"/>
          <w:rtl/>
        </w:rPr>
        <w:t>ا</w:t>
      </w:r>
      <w:r>
        <w:rPr>
          <w:rFonts w:ascii="Traditional Arabic" w:hAnsi="Traditional Arabic" w:cstheme="minorBidi"/>
          <w:sz w:val="40"/>
          <w:szCs w:val="32"/>
          <w:rtl/>
        </w:rPr>
        <w:t xml:space="preserve">ستناداً </w:t>
      </w:r>
      <w:r w:rsidR="00F71881">
        <w:rPr>
          <w:rFonts w:ascii="Traditional Arabic" w:hAnsi="Traditional Arabic" w:cstheme="minorBidi" w:hint="cs"/>
          <w:sz w:val="40"/>
          <w:szCs w:val="32"/>
          <w:rtl/>
        </w:rPr>
        <w:lastRenderedPageBreak/>
        <w:t>إلي</w:t>
      </w:r>
      <w:r>
        <w:rPr>
          <w:rFonts w:ascii="Traditional Arabic" w:hAnsi="Traditional Arabic" w:cstheme="minorBidi"/>
          <w:sz w:val="40"/>
          <w:szCs w:val="32"/>
          <w:rtl/>
        </w:rPr>
        <w:t xml:space="preserve"> هذا التحقيق، وإلى مخالفات لم يتم مواجهة الطاعن بها، متضمناً مجازاة الطاعن بعقوبة التنبيه، فإن هذا القرار والحال كذلك يكون غير قائماً علي أسباب تبرره مفتقداً لشرائط صحته جديرا بالإلغاء. </w:t>
      </w:r>
    </w:p>
    <w:p w:rsidR="002C0AD5" w:rsidRDefault="002C0AD5" w:rsidP="002C0AD5">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sz w:val="40"/>
          <w:szCs w:val="32"/>
          <w:shd w:val="clear" w:color="auto" w:fill="FFFFFF"/>
          <w:rtl/>
        </w:rPr>
        <w:t>ومن حيث إن من يخسر الدعوي يلزم بمصروفاتها عملاً بحكم المادة 184 مرافعات.</w:t>
      </w:r>
    </w:p>
    <w:p w:rsidR="002C0AD5" w:rsidRPr="002C0AD5" w:rsidRDefault="002C0AD5" w:rsidP="002C0AD5">
      <w:pPr>
        <w:bidi/>
        <w:spacing w:before="120" w:after="120"/>
        <w:ind w:firstLine="567"/>
        <w:jc w:val="center"/>
        <w:rPr>
          <w:rFonts w:ascii="Traditional Arabic" w:hAnsi="Traditional Arabic" w:cstheme="minorBidi"/>
          <w:bCs/>
          <w:sz w:val="40"/>
          <w:szCs w:val="32"/>
          <w:u w:val="single"/>
          <w:rtl/>
          <w:lang w:bidi="ar-EG"/>
        </w:rPr>
      </w:pPr>
      <w:r w:rsidRPr="002C0AD5">
        <w:rPr>
          <w:rFonts w:ascii="Traditional Arabic" w:hAnsi="Traditional Arabic" w:cstheme="minorBidi"/>
          <w:bCs/>
          <w:sz w:val="40"/>
          <w:szCs w:val="32"/>
          <w:u w:val="single"/>
          <w:rtl/>
          <w:lang w:bidi="ar-EG"/>
        </w:rPr>
        <w:t>فلهـــذه الأسبــاب</w:t>
      </w:r>
    </w:p>
    <w:p w:rsidR="00A6000E" w:rsidRPr="002C0AD5" w:rsidRDefault="002C0AD5" w:rsidP="002C0AD5">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b/>
          <w:sz w:val="40"/>
          <w:szCs w:val="32"/>
          <w:rtl/>
        </w:rPr>
        <w:t xml:space="preserve">حكمت المحْكَمَة:-  بقبول الطعن شكلا، وفى الموضوع بإلغاء القرار المطعون عليه رقم 2380 لسنة 2021 الصادر من رئيس جامعة بنها فيما تضمنه من مجازاة الطاعن بعقوبة التنبيه، وذلك علي النحو المبين </w:t>
      </w:r>
      <w:r>
        <w:rPr>
          <w:rFonts w:ascii="Traditional Arabic" w:hAnsi="Traditional Arabic" w:cstheme="minorBidi" w:hint="cs"/>
          <w:b/>
          <w:sz w:val="40"/>
          <w:szCs w:val="32"/>
          <w:rtl/>
        </w:rPr>
        <w:t>بالأسباب</w:t>
      </w:r>
      <w:r>
        <w:rPr>
          <w:rFonts w:ascii="Traditional Arabic" w:hAnsi="Traditional Arabic" w:cstheme="minorBidi"/>
          <w:b/>
          <w:sz w:val="40"/>
          <w:szCs w:val="32"/>
          <w:rtl/>
        </w:rPr>
        <w:t>، مع ما يترتب على ذلك من آثار، وألزمت الجامعة المطعون ضدها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EC" w:rsidRDefault="006046EC">
      <w:r>
        <w:separator/>
      </w:r>
    </w:p>
  </w:endnote>
  <w:endnote w:type="continuationSeparator" w:id="1">
    <w:p w:rsidR="006046EC" w:rsidRDefault="00604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172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172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71881">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EC" w:rsidRDefault="006046EC">
      <w:r>
        <w:separator/>
      </w:r>
    </w:p>
  </w:footnote>
  <w:footnote w:type="continuationSeparator" w:id="1">
    <w:p w:rsidR="006046EC" w:rsidRDefault="00604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71881">
          <w:rPr>
            <w:rFonts w:hint="cs"/>
            <w:sz w:val="28"/>
            <w:szCs w:val="28"/>
            <w:u w:val="single"/>
            <w:rtl/>
            <w:lang w:bidi="ar-EG"/>
          </w:rPr>
          <w:t>في الطعن رقم 92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AD5"/>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0854"/>
    <w:rsid w:val="0060144D"/>
    <w:rsid w:val="006014FE"/>
    <w:rsid w:val="00601A46"/>
    <w:rsid w:val="0060223C"/>
    <w:rsid w:val="0060244C"/>
    <w:rsid w:val="0060257F"/>
    <w:rsid w:val="0060259A"/>
    <w:rsid w:val="0060337A"/>
    <w:rsid w:val="00603503"/>
    <w:rsid w:val="0060352B"/>
    <w:rsid w:val="0060353F"/>
    <w:rsid w:val="00603773"/>
    <w:rsid w:val="006044D1"/>
    <w:rsid w:val="006046EC"/>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2FE"/>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747"/>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07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4E6"/>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881"/>
    <w:rsid w:val="00F7198A"/>
    <w:rsid w:val="00F72211"/>
    <w:rsid w:val="00F7231B"/>
    <w:rsid w:val="00F7295E"/>
    <w:rsid w:val="00F72A30"/>
    <w:rsid w:val="00F72C95"/>
    <w:rsid w:val="00F72C9A"/>
    <w:rsid w:val="00F738AF"/>
    <w:rsid w:val="00F738DB"/>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24877360">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B2928"/>
    <w:rsid w:val="006B58E7"/>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1826</Words>
  <Characters>10410</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2022-03-02T23:48:00Z</dcterms:modified>
  <cp:contentStatus>في الطعن رقم 92 لسنة 56 ق.</cp:contentStatus>
</cp:coreProperties>
</file>