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5F6EA2">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5F6EA2">
        <w:rPr>
          <w:rFonts w:ascii="Arial" w:hAnsi="Arial" w:cs="Arial" w:hint="cs"/>
          <w:sz w:val="32"/>
          <w:szCs w:val="32"/>
          <w:rtl/>
          <w:lang w:bidi="ar-EG"/>
        </w:rPr>
        <w:t>23</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5F6EA2">
        <w:rPr>
          <w:rFonts w:ascii="Arial" w:hAnsi="Arial" w:cs="Arial" w:hint="cs"/>
          <w:sz w:val="32"/>
          <w:szCs w:val="32"/>
          <w:rtl/>
          <w:lang w:bidi="ar-EG"/>
        </w:rPr>
        <w:t>3</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5F6EA2">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5F6EA2">
        <w:rPr>
          <w:rFonts w:ascii="Arial" w:hAnsi="Arial" w:cs="Arial" w:hint="cs"/>
          <w:sz w:val="32"/>
          <w:szCs w:val="32"/>
          <w:rtl/>
          <w:lang w:bidi="ar-EG"/>
        </w:rPr>
        <w:t>أحمد مسعد محمد السيد قطب</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5F6EA2">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5F6EA2">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5F6EA2">
        <w:rPr>
          <w:rFonts w:ascii="Arial" w:hAnsi="Arial" w:cs="Arial" w:hint="cs"/>
          <w:sz w:val="32"/>
          <w:szCs w:val="32"/>
          <w:rtl/>
          <w:lang w:bidi="ar-EG"/>
        </w:rPr>
        <w:t>محمد ممدوح عبد العزيز بدران</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5F6EA2">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3493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t xml:space="preserve">      </w:t>
      </w:r>
      <w:r w:rsidR="00034938">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DF1C9B">
          <w:pPr>
            <w:bidi/>
            <w:jc w:val="center"/>
            <w:rPr>
              <w:rFonts w:ascii="Arial" w:hAnsi="Arial" w:cs="Arial"/>
              <w:sz w:val="32"/>
              <w:szCs w:val="32"/>
              <w:rtl/>
            </w:rPr>
          </w:pPr>
          <w:r>
            <w:rPr>
              <w:rFonts w:ascii="Arial" w:hAnsi="Arial" w:cs="Arial" w:hint="cs"/>
              <w:sz w:val="32"/>
              <w:szCs w:val="32"/>
              <w:rtl/>
              <w:lang w:bidi="ar-EG"/>
            </w:rPr>
            <w:t xml:space="preserve">في </w:t>
          </w:r>
          <w:r w:rsidR="00DF1C9B">
            <w:rPr>
              <w:rFonts w:ascii="Arial" w:hAnsi="Arial" w:cs="Arial" w:hint="cs"/>
              <w:sz w:val="32"/>
              <w:szCs w:val="32"/>
              <w:rtl/>
              <w:lang w:bidi="ar-EG"/>
            </w:rPr>
            <w:t>الإشكال</w:t>
          </w:r>
          <w:r>
            <w:rPr>
              <w:rFonts w:ascii="Arial" w:hAnsi="Arial" w:cs="Arial" w:hint="cs"/>
              <w:sz w:val="32"/>
              <w:szCs w:val="32"/>
              <w:rtl/>
              <w:lang w:bidi="ar-EG"/>
            </w:rPr>
            <w:t xml:space="preserve"> رقم </w:t>
          </w:r>
          <w:r w:rsidR="00DF1C9B">
            <w:rPr>
              <w:rFonts w:ascii="Arial" w:hAnsi="Arial" w:cs="Arial" w:hint="cs"/>
              <w:sz w:val="32"/>
              <w:szCs w:val="32"/>
              <w:rtl/>
              <w:lang w:bidi="ar-EG"/>
            </w:rPr>
            <w:t>58</w:t>
          </w:r>
          <w:r>
            <w:rPr>
              <w:rFonts w:ascii="Arial" w:hAnsi="Arial" w:cs="Arial" w:hint="cs"/>
              <w:sz w:val="32"/>
              <w:szCs w:val="32"/>
              <w:rtl/>
              <w:lang w:bidi="ar-EG"/>
            </w:rPr>
            <w:t xml:space="preserve"> لسنة </w:t>
          </w:r>
          <w:r w:rsidR="00DF1C9B">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DF1C9B" w:rsidRPr="00DF1C9B" w:rsidRDefault="00DF1C9B" w:rsidP="00DF1C9B">
      <w:pPr>
        <w:tabs>
          <w:tab w:val="center" w:pos="4256"/>
        </w:tabs>
        <w:bidi/>
        <w:jc w:val="center"/>
        <w:outlineLvl w:val="0"/>
        <w:rPr>
          <w:rFonts w:asciiTheme="minorBidi" w:hAnsiTheme="minorBidi" w:cstheme="minorBidi"/>
          <w:b/>
          <w:bCs/>
          <w:sz w:val="32"/>
          <w:szCs w:val="32"/>
          <w:lang w:bidi="ar-EG"/>
        </w:rPr>
      </w:pPr>
      <w:r w:rsidRPr="00DF1C9B">
        <w:rPr>
          <w:rFonts w:asciiTheme="minorBidi" w:hAnsiTheme="minorBidi" w:cstheme="minorBidi"/>
          <w:b/>
          <w:bCs/>
          <w:sz w:val="32"/>
          <w:szCs w:val="32"/>
          <w:rtl/>
          <w:lang w:bidi="ar-EG"/>
        </w:rPr>
        <w:t>المقام من /</w:t>
      </w:r>
    </w:p>
    <w:p w:rsidR="00DF1C9B" w:rsidRDefault="00DF1C9B" w:rsidP="00DF1C9B">
      <w:pPr>
        <w:tabs>
          <w:tab w:val="center" w:pos="4256"/>
        </w:tabs>
        <w:bidi/>
        <w:jc w:val="center"/>
        <w:outlineLvl w:val="0"/>
        <w:rPr>
          <w:rFonts w:asciiTheme="minorBidi" w:hAnsiTheme="minorBidi" w:cstheme="minorBidi"/>
          <w:sz w:val="32"/>
          <w:szCs w:val="32"/>
          <w:rtl/>
          <w:lang w:bidi="ar-EG"/>
        </w:rPr>
      </w:pPr>
      <w:r>
        <w:rPr>
          <w:rFonts w:asciiTheme="minorBidi" w:hAnsiTheme="minorBidi" w:cstheme="minorBidi"/>
          <w:color w:val="000000"/>
          <w:sz w:val="32"/>
          <w:szCs w:val="32"/>
          <w:rtl/>
          <w:lang w:bidi="ar-EG"/>
        </w:rPr>
        <w:t>إيهاب سيد محمد فرغلي</w:t>
      </w:r>
      <w:r>
        <w:rPr>
          <w:rFonts w:asciiTheme="minorBidi" w:hAnsiTheme="minorBidi" w:cstheme="minorBidi"/>
          <w:sz w:val="32"/>
          <w:szCs w:val="32"/>
          <w:rtl/>
          <w:lang w:bidi="ar-EG"/>
        </w:rPr>
        <w:t xml:space="preserve"> </w:t>
      </w:r>
    </w:p>
    <w:p w:rsidR="00DF1C9B" w:rsidRPr="00DF1C9B" w:rsidRDefault="00DF1C9B" w:rsidP="00DF1C9B">
      <w:pPr>
        <w:tabs>
          <w:tab w:val="center" w:pos="4256"/>
        </w:tabs>
        <w:bidi/>
        <w:jc w:val="center"/>
        <w:outlineLvl w:val="0"/>
        <w:rPr>
          <w:rFonts w:asciiTheme="minorBidi" w:hAnsiTheme="minorBidi" w:cstheme="minorBidi"/>
          <w:b/>
          <w:bCs/>
          <w:sz w:val="32"/>
          <w:szCs w:val="32"/>
          <w:rtl/>
          <w:lang w:bidi="ar-EG"/>
        </w:rPr>
      </w:pPr>
      <w:r w:rsidRPr="00DF1C9B">
        <w:rPr>
          <w:rFonts w:asciiTheme="minorBidi" w:hAnsiTheme="minorBidi" w:cstheme="minorBidi"/>
          <w:b/>
          <w:bCs/>
          <w:sz w:val="32"/>
          <w:szCs w:val="32"/>
          <w:rtl/>
          <w:lang w:bidi="ar-EG"/>
        </w:rPr>
        <w:t>ضـــــد /</w:t>
      </w:r>
    </w:p>
    <w:p w:rsidR="00DF1C9B" w:rsidRDefault="00DF1C9B" w:rsidP="00DF1C9B">
      <w:pPr>
        <w:pStyle w:val="a9"/>
        <w:numPr>
          <w:ilvl w:val="0"/>
          <w:numId w:val="40"/>
        </w:numPr>
        <w:tabs>
          <w:tab w:val="center" w:pos="4256"/>
        </w:tabs>
        <w:bidi/>
        <w:jc w:val="center"/>
        <w:outlineLvl w:val="0"/>
        <w:rPr>
          <w:rFonts w:asciiTheme="minorBidi" w:hAnsiTheme="minorBidi" w:cstheme="minorBidi"/>
          <w:sz w:val="32"/>
          <w:szCs w:val="32"/>
          <w:rtl/>
          <w:lang w:bidi="ar-EG"/>
        </w:rPr>
      </w:pPr>
      <w:r>
        <w:rPr>
          <w:rFonts w:asciiTheme="minorBidi" w:hAnsiTheme="minorBidi" w:cstheme="minorBidi"/>
          <w:sz w:val="32"/>
          <w:szCs w:val="32"/>
          <w:rtl/>
          <w:lang w:bidi="ar-EG"/>
        </w:rPr>
        <w:t>رئيس هيئة النيابة الإدارية.   بصفته</w:t>
      </w:r>
    </w:p>
    <w:p w:rsidR="00DF1C9B" w:rsidRDefault="00DF1C9B" w:rsidP="00DF1C9B">
      <w:pPr>
        <w:pStyle w:val="a9"/>
        <w:numPr>
          <w:ilvl w:val="0"/>
          <w:numId w:val="40"/>
        </w:numPr>
        <w:tabs>
          <w:tab w:val="center" w:pos="4256"/>
        </w:tabs>
        <w:bidi/>
        <w:jc w:val="center"/>
        <w:outlineLvl w:val="0"/>
        <w:rPr>
          <w:rFonts w:asciiTheme="minorBidi" w:hAnsiTheme="minorBidi" w:cstheme="minorBidi"/>
          <w:sz w:val="32"/>
          <w:szCs w:val="32"/>
          <w:lang w:bidi="ar-EG"/>
        </w:rPr>
      </w:pPr>
      <w:r>
        <w:rPr>
          <w:rFonts w:asciiTheme="minorBidi" w:hAnsiTheme="minorBidi" w:cstheme="minorBidi"/>
          <w:sz w:val="32"/>
          <w:szCs w:val="32"/>
          <w:rtl/>
          <w:lang w:bidi="ar-EG"/>
        </w:rPr>
        <w:t xml:space="preserve"> </w:t>
      </w:r>
      <w:r>
        <w:rPr>
          <w:rFonts w:asciiTheme="minorBidi" w:hAnsiTheme="minorBidi" w:cstheme="minorBidi" w:hint="cs"/>
          <w:sz w:val="32"/>
          <w:szCs w:val="32"/>
          <w:rtl/>
          <w:lang w:bidi="ar-EG"/>
        </w:rPr>
        <w:t>محافظ أسيوط.                     بصفته</w:t>
      </w:r>
    </w:p>
    <w:p w:rsidR="00DF1C9B" w:rsidRDefault="00DF1C9B" w:rsidP="00DF1C9B">
      <w:pPr>
        <w:pStyle w:val="a9"/>
        <w:numPr>
          <w:ilvl w:val="0"/>
          <w:numId w:val="40"/>
        </w:numPr>
        <w:tabs>
          <w:tab w:val="center" w:pos="4256"/>
        </w:tabs>
        <w:bidi/>
        <w:jc w:val="center"/>
        <w:outlineLvl w:val="0"/>
        <w:rPr>
          <w:rFonts w:asciiTheme="minorBidi" w:hAnsiTheme="minorBidi" w:cstheme="minorBidi"/>
          <w:sz w:val="32"/>
          <w:szCs w:val="32"/>
          <w:lang w:bidi="ar-EG"/>
        </w:rPr>
      </w:pPr>
      <w:r>
        <w:rPr>
          <w:rFonts w:asciiTheme="minorBidi" w:hAnsiTheme="minorBidi" w:cstheme="minorBidi"/>
          <w:sz w:val="32"/>
          <w:szCs w:val="32"/>
          <w:rtl/>
          <w:lang w:bidi="ar-EG"/>
        </w:rPr>
        <w:t xml:space="preserve"> مدير عام ديوان المحافظة بأسيوط.       بصفته</w:t>
      </w:r>
    </w:p>
    <w:p w:rsidR="00DF1C9B" w:rsidRDefault="00DF1C9B" w:rsidP="00DF1C9B">
      <w:pPr>
        <w:pStyle w:val="a9"/>
        <w:numPr>
          <w:ilvl w:val="0"/>
          <w:numId w:val="40"/>
        </w:numPr>
        <w:tabs>
          <w:tab w:val="center" w:pos="4256"/>
        </w:tabs>
        <w:bidi/>
        <w:jc w:val="center"/>
        <w:outlineLvl w:val="0"/>
        <w:rPr>
          <w:rFonts w:asciiTheme="minorBidi" w:hAnsiTheme="minorBidi" w:cstheme="minorBidi"/>
          <w:sz w:val="32"/>
          <w:szCs w:val="32"/>
          <w:lang w:bidi="ar-EG"/>
        </w:rPr>
      </w:pPr>
      <w:r>
        <w:rPr>
          <w:rFonts w:asciiTheme="minorBidi" w:hAnsiTheme="minorBidi" w:cstheme="minorBidi"/>
          <w:sz w:val="32"/>
          <w:szCs w:val="32"/>
          <w:rtl/>
          <w:lang w:bidi="ar-EG"/>
        </w:rPr>
        <w:t>سكرتير عام ديوان المحافظة بأسيوط.           بصفته</w:t>
      </w:r>
    </w:p>
    <w:p w:rsidR="00DF1C9B" w:rsidRDefault="00DF1C9B" w:rsidP="00DF1C9B">
      <w:pPr>
        <w:pStyle w:val="a9"/>
        <w:numPr>
          <w:ilvl w:val="0"/>
          <w:numId w:val="40"/>
        </w:numPr>
        <w:tabs>
          <w:tab w:val="center" w:pos="4256"/>
        </w:tabs>
        <w:bidi/>
        <w:jc w:val="center"/>
        <w:outlineLvl w:val="0"/>
        <w:rPr>
          <w:rFonts w:asciiTheme="minorBidi" w:hAnsiTheme="minorBidi" w:cstheme="minorBidi" w:hint="cs"/>
          <w:sz w:val="32"/>
          <w:szCs w:val="32"/>
          <w:lang w:bidi="ar-EG"/>
        </w:rPr>
      </w:pPr>
      <w:r>
        <w:rPr>
          <w:rFonts w:asciiTheme="minorBidi" w:hAnsiTheme="minorBidi" w:cstheme="minorBidi"/>
          <w:sz w:val="32"/>
          <w:szCs w:val="32"/>
          <w:rtl/>
          <w:lang w:bidi="ar-EG"/>
        </w:rPr>
        <w:t>مدير عام الشئون القانونية بديوان المحافظة بأسيوط.   بصفته</w:t>
      </w:r>
    </w:p>
    <w:p w:rsidR="00DF1C9B" w:rsidRDefault="00DF1C9B" w:rsidP="00DF1C9B">
      <w:pPr>
        <w:pStyle w:val="a9"/>
        <w:tabs>
          <w:tab w:val="center" w:pos="4256"/>
        </w:tabs>
        <w:bidi/>
        <w:outlineLvl w:val="0"/>
        <w:rPr>
          <w:rFonts w:asciiTheme="minorBidi" w:hAnsiTheme="minorBidi" w:cstheme="minorBidi"/>
          <w:sz w:val="32"/>
          <w:szCs w:val="32"/>
          <w:lang w:bidi="ar-EG"/>
        </w:rPr>
      </w:pPr>
    </w:p>
    <w:p w:rsidR="00DF1C9B" w:rsidRPr="00DF1C9B" w:rsidRDefault="00DF1C9B" w:rsidP="00DF1C9B">
      <w:pPr>
        <w:tabs>
          <w:tab w:val="center" w:pos="4256"/>
        </w:tabs>
        <w:bidi/>
        <w:outlineLvl w:val="0"/>
        <w:rPr>
          <w:rFonts w:asciiTheme="minorBidi" w:hAnsiTheme="minorBidi" w:cstheme="minorBidi"/>
          <w:b/>
          <w:bCs/>
          <w:sz w:val="32"/>
          <w:szCs w:val="32"/>
          <w:rtl/>
          <w:lang w:bidi="ar-EG"/>
        </w:rPr>
      </w:pPr>
      <w:r w:rsidRPr="00DF1C9B">
        <w:rPr>
          <w:rFonts w:asciiTheme="minorBidi" w:hAnsiTheme="minorBidi" w:cstheme="minorBidi"/>
          <w:b/>
          <w:bCs/>
          <w:sz w:val="32"/>
          <w:szCs w:val="32"/>
          <w:rtl/>
          <w:lang w:bidi="ar-EG"/>
        </w:rPr>
        <w:t>الوقـائع :</w:t>
      </w:r>
    </w:p>
    <w:p w:rsidR="00DF1C9B" w:rsidRDefault="00DF1C9B" w:rsidP="00F5447B">
      <w:pPr>
        <w:tabs>
          <w:tab w:val="center" w:pos="4256"/>
        </w:tabs>
        <w:bidi/>
        <w:spacing w:after="240"/>
        <w:ind w:firstLine="543"/>
        <w:jc w:val="both"/>
        <w:outlineLvl w:val="0"/>
        <w:rPr>
          <w:rFonts w:asciiTheme="minorBidi" w:hAnsiTheme="minorBidi" w:cstheme="minorBidi"/>
          <w:sz w:val="32"/>
          <w:szCs w:val="32"/>
          <w:rtl/>
          <w:lang w:bidi="ar-EG"/>
        </w:rPr>
      </w:pPr>
      <w:r>
        <w:rPr>
          <w:rFonts w:asciiTheme="minorBidi" w:hAnsiTheme="minorBidi" w:cstheme="minorBidi"/>
          <w:sz w:val="32"/>
          <w:szCs w:val="32"/>
          <w:rtl/>
          <w:lang w:bidi="ar-EG"/>
        </w:rPr>
        <w:t xml:space="preserve"> أقام المستشكل هذا الإشكال بموجب صحيفة موقعة من محامٍ أودعت قلم كتاب المحكمة التأديبية بأسيوط بتاريخ 4/8/2021، وطلب في ختامها الحكم أولا : بقبول </w:t>
      </w:r>
      <w:r w:rsidR="00F5447B">
        <w:rPr>
          <w:rFonts w:asciiTheme="minorBidi" w:hAnsiTheme="minorBidi" w:cstheme="minorBidi" w:hint="cs"/>
          <w:sz w:val="32"/>
          <w:szCs w:val="32"/>
          <w:rtl/>
          <w:lang w:bidi="ar-EG"/>
        </w:rPr>
        <w:t>الإشكال</w:t>
      </w:r>
      <w:r>
        <w:rPr>
          <w:rFonts w:asciiTheme="minorBidi" w:hAnsiTheme="minorBidi" w:cstheme="minorBidi"/>
          <w:sz w:val="32"/>
          <w:szCs w:val="32"/>
          <w:rtl/>
          <w:lang w:bidi="ar-EG"/>
        </w:rPr>
        <w:t xml:space="preserve"> شكلا ، ثانيا : وبصفة مستعجلة : بوقف إجراءات تنفيذ الحكم رقم ٢١ لسنة 63 ق الصادر من المحكمة التأديبية لمستوى الإدارة العليا، وفي الموضوع : بوقف </w:t>
      </w:r>
      <w:r w:rsidR="00F5447B">
        <w:rPr>
          <w:rFonts w:asciiTheme="minorBidi" w:hAnsiTheme="minorBidi" w:cstheme="minorBidi" w:hint="cs"/>
          <w:sz w:val="32"/>
          <w:szCs w:val="32"/>
          <w:rtl/>
          <w:lang w:bidi="ar-EG"/>
        </w:rPr>
        <w:t>إجراءات</w:t>
      </w:r>
      <w:r>
        <w:rPr>
          <w:rFonts w:asciiTheme="minorBidi" w:hAnsiTheme="minorBidi" w:cstheme="minorBidi"/>
          <w:sz w:val="32"/>
          <w:szCs w:val="32"/>
          <w:rtl/>
          <w:lang w:bidi="ar-EG"/>
        </w:rPr>
        <w:t xml:space="preserve"> تنفيذ الحكم رقم ٢١ لسنة 63 ق الصادر من المحكمة التأديبية لمستوى الإدارة العليا لعدم صيرورة الحكم نهائيًا وعدم الحصول على حجية الأمر المقضي به لطعنه عليه بالطعن رقم 49099 لسنة 67 ق شق عاجل إدارية عليا طعون الدائرة الرابعة بالقاهرة .</w:t>
      </w:r>
    </w:p>
    <w:p w:rsidR="00DF1C9B" w:rsidRDefault="00DF1C9B" w:rsidP="00DF1C9B">
      <w:pPr>
        <w:tabs>
          <w:tab w:val="center" w:pos="4256"/>
        </w:tabs>
        <w:bidi/>
        <w:spacing w:after="240"/>
        <w:ind w:firstLine="543"/>
        <w:jc w:val="both"/>
        <w:outlineLvl w:val="0"/>
        <w:rPr>
          <w:rFonts w:asciiTheme="minorBidi" w:hAnsiTheme="minorBidi" w:cstheme="minorBidi"/>
          <w:sz w:val="32"/>
          <w:szCs w:val="32"/>
          <w:rtl/>
          <w:lang w:bidi="ar-EG"/>
        </w:rPr>
      </w:pPr>
      <w:r>
        <w:rPr>
          <w:rFonts w:asciiTheme="minorBidi" w:hAnsiTheme="minorBidi" w:cstheme="minorBidi"/>
          <w:sz w:val="32"/>
          <w:szCs w:val="32"/>
          <w:rtl/>
          <w:lang w:bidi="ar-EG"/>
        </w:rPr>
        <w:t xml:space="preserve"> وذكر المستشكل شرحاً لإشكاله : أنه صدر ضده حكم المحكمة التأديبية لمستوى الإدارة العليا في الدعوى رقم ٢١ لسنة 63 ق بجلسـة </w:t>
      </w:r>
      <w:r>
        <w:rPr>
          <w:rFonts w:asciiTheme="minorBidi" w:hAnsiTheme="minorBidi" w:cstheme="minorBidi"/>
          <w:sz w:val="32"/>
          <w:szCs w:val="32"/>
          <w:rtl/>
          <w:lang w:bidi="fa-IR"/>
        </w:rPr>
        <w:t>24/2/2021م</w:t>
      </w:r>
      <w:r>
        <w:rPr>
          <w:rFonts w:asciiTheme="minorBidi" w:hAnsiTheme="minorBidi" w:cstheme="minorBidi"/>
          <w:sz w:val="32"/>
          <w:szCs w:val="32"/>
          <w:rtl/>
          <w:lang w:bidi="ar-EG"/>
        </w:rPr>
        <w:t xml:space="preserve"> بمجازاتـه بالفصـل مـن الخدمـة، وينعـي المستشكل علـى الحـكـم المستشكل فيه صدوره مجحفا بحقوقه، الأمر الذي حدا به إلى إقامة الإشكال الماثل بغية الحكـم لـه بطلباته سالفة البيان، وأرفق به حافظة مستندات اشتملت على المستندات المعلاة على غلافها.</w:t>
      </w:r>
    </w:p>
    <w:p w:rsidR="00DF1C9B" w:rsidRDefault="00DF1C9B" w:rsidP="00DF1C9B">
      <w:pPr>
        <w:tabs>
          <w:tab w:val="center" w:pos="4256"/>
        </w:tabs>
        <w:bidi/>
        <w:spacing w:after="240"/>
        <w:ind w:firstLine="543"/>
        <w:jc w:val="both"/>
        <w:outlineLvl w:val="0"/>
        <w:rPr>
          <w:rFonts w:asciiTheme="minorBidi" w:hAnsiTheme="minorBidi" w:cstheme="minorBidi"/>
          <w:sz w:val="32"/>
          <w:szCs w:val="32"/>
          <w:rtl/>
          <w:lang w:bidi="ar-EG"/>
        </w:rPr>
      </w:pPr>
      <w:r>
        <w:rPr>
          <w:rFonts w:asciiTheme="minorBidi" w:hAnsiTheme="minorBidi" w:cstheme="minorBidi"/>
          <w:sz w:val="32"/>
          <w:szCs w:val="32"/>
          <w:rtl/>
          <w:lang w:bidi="ar-EG"/>
        </w:rPr>
        <w:t xml:space="preserve"> وتدوول نظر الإشكال بجلسات المحكمة التأديبية بأسيوط على النحو المبين بمحاضر جلساتها، وبجلسة </w:t>
      </w:r>
      <w:r>
        <w:rPr>
          <w:rFonts w:asciiTheme="minorBidi" w:hAnsiTheme="minorBidi" w:cstheme="minorBidi"/>
          <w:sz w:val="32"/>
          <w:szCs w:val="32"/>
          <w:rtl/>
          <w:lang w:bidi="fa-IR"/>
        </w:rPr>
        <w:t>18/10/2021</w:t>
      </w:r>
      <w:r>
        <w:rPr>
          <w:rFonts w:asciiTheme="minorBidi" w:hAnsiTheme="minorBidi" w:cstheme="minorBidi"/>
          <w:sz w:val="32"/>
          <w:szCs w:val="32"/>
          <w:rtl/>
          <w:lang w:bidi="ar-EG"/>
        </w:rPr>
        <w:t xml:space="preserve"> م قدم المستشكل حافظـة مستندات اشتملت على المستندات المعلاة على غلافها، وبالجلسة ذاتهـا قـررت المحكمة حجز الإشكال للحكم بجلسة23/11/2021، وبهذه الجلسة أصدرت المحكمة حكمها القاضي منطوقه بـ : "بعدم اختصاصها نوعيا بنظر الإشكال الماثل، وإحالته بحالته إلى المحكمة التأديبية لمستوى الإدارة العليا بالقاهرة للاختصاص، وأبقت الفصل في المصروفات."</w:t>
      </w:r>
    </w:p>
    <w:p w:rsidR="00DF1C9B" w:rsidRDefault="00DF1C9B" w:rsidP="00DF1C9B">
      <w:pPr>
        <w:tabs>
          <w:tab w:val="center" w:pos="4256"/>
        </w:tabs>
        <w:bidi/>
        <w:spacing w:after="240"/>
        <w:ind w:firstLine="543"/>
        <w:jc w:val="both"/>
        <w:outlineLvl w:val="0"/>
        <w:rPr>
          <w:rFonts w:asciiTheme="minorBidi" w:hAnsiTheme="minorBidi" w:cstheme="minorBidi"/>
          <w:sz w:val="32"/>
          <w:szCs w:val="32"/>
          <w:rtl/>
          <w:lang w:bidi="ar-EG"/>
        </w:rPr>
      </w:pPr>
      <w:r>
        <w:rPr>
          <w:rFonts w:asciiTheme="minorBidi" w:hAnsiTheme="minorBidi" w:cstheme="minorBidi"/>
          <w:sz w:val="32"/>
          <w:szCs w:val="32"/>
          <w:rtl/>
          <w:lang w:bidi="ar-EG"/>
        </w:rPr>
        <w:lastRenderedPageBreak/>
        <w:t xml:space="preserve">ونفاذا لذلك فقد ورد الإشكال إلى هذه المحكمة بتاريخ 6/2/2022 وقيد بجدولها العام بالرقم المبين بصدر هذا الحكم، وتحدد لنظر الإشكال أمام المحكمة جلسة 2/3/2022، وبذات الجلسة قررت المحكمة حجز الإشكال للحكم بجلسة اليوم ، وفيها صدر الحكم وأودعت مسودته المشتملة على منطوقه وأسبابه عند النطق به. </w:t>
      </w:r>
    </w:p>
    <w:p w:rsidR="00DF1C9B" w:rsidRPr="00DF1C9B" w:rsidRDefault="00DF1C9B" w:rsidP="00F5447B">
      <w:pPr>
        <w:tabs>
          <w:tab w:val="center" w:pos="4256"/>
        </w:tabs>
        <w:bidi/>
        <w:spacing w:after="240"/>
        <w:ind w:hanging="24"/>
        <w:jc w:val="center"/>
        <w:outlineLvl w:val="0"/>
        <w:rPr>
          <w:rFonts w:asciiTheme="minorBidi" w:hAnsiTheme="minorBidi" w:cstheme="minorBidi"/>
          <w:b/>
          <w:bCs/>
          <w:sz w:val="32"/>
          <w:szCs w:val="32"/>
          <w:rtl/>
          <w:lang w:bidi="ar-EG"/>
        </w:rPr>
      </w:pPr>
      <w:r w:rsidRPr="00DF1C9B">
        <w:rPr>
          <w:rFonts w:asciiTheme="minorBidi" w:hAnsiTheme="minorBidi" w:cstheme="minorBidi"/>
          <w:b/>
          <w:bCs/>
          <w:sz w:val="32"/>
          <w:szCs w:val="32"/>
          <w:rtl/>
          <w:lang w:bidi="ar-EG"/>
        </w:rPr>
        <w:t>المحـكمـة</w:t>
      </w:r>
    </w:p>
    <w:p w:rsidR="00DF1C9B" w:rsidRDefault="00DF1C9B" w:rsidP="00DF1C9B">
      <w:pPr>
        <w:tabs>
          <w:tab w:val="center" w:pos="4256"/>
        </w:tabs>
        <w:bidi/>
        <w:spacing w:after="240"/>
        <w:ind w:firstLine="543"/>
        <w:jc w:val="both"/>
        <w:outlineLvl w:val="0"/>
        <w:rPr>
          <w:rFonts w:asciiTheme="minorBidi" w:hAnsiTheme="minorBidi" w:cstheme="minorBidi"/>
          <w:sz w:val="32"/>
          <w:szCs w:val="32"/>
          <w:rtl/>
          <w:lang w:bidi="ar-EG"/>
        </w:rPr>
      </w:pPr>
      <w:r>
        <w:rPr>
          <w:rFonts w:asciiTheme="minorBidi" w:hAnsiTheme="minorBidi" w:cstheme="minorBidi"/>
          <w:sz w:val="32"/>
          <w:szCs w:val="32"/>
          <w:rtl/>
          <w:lang w:bidi="ar-EG"/>
        </w:rPr>
        <w:t>بعد الإطلاع على الأوراق ، وسماع الإيضاحات والمداولة قانوناً .</w:t>
      </w:r>
    </w:p>
    <w:p w:rsidR="00DF1C9B" w:rsidRDefault="00DF1C9B" w:rsidP="00DF1C9B">
      <w:pPr>
        <w:tabs>
          <w:tab w:val="center" w:pos="4256"/>
        </w:tabs>
        <w:bidi/>
        <w:spacing w:after="240"/>
        <w:ind w:firstLine="543"/>
        <w:jc w:val="both"/>
        <w:outlineLvl w:val="0"/>
        <w:rPr>
          <w:rFonts w:asciiTheme="minorBidi" w:hAnsiTheme="minorBidi" w:cstheme="minorBidi"/>
          <w:sz w:val="32"/>
          <w:szCs w:val="32"/>
          <w:rtl/>
          <w:lang w:bidi="ar-EG"/>
        </w:rPr>
      </w:pPr>
      <w:r>
        <w:rPr>
          <w:rFonts w:asciiTheme="minorBidi" w:hAnsiTheme="minorBidi" w:cstheme="minorBidi"/>
          <w:sz w:val="32"/>
          <w:szCs w:val="32"/>
          <w:rtl/>
          <w:lang w:bidi="ar-EG"/>
        </w:rPr>
        <w:t>من حيث إن المستشكل يطلب الحكم بقبول الإشكال شكلاً وبوقف تنفيذ الحكم المستشكل فيه الصادر من المحكمة التأديبية لمستوى الإدارة العليا بالقاهرة في الدعوى رقم 21 لسنة 63 ق بجلسة 24 / 2 / 2021 فيما قضى به من مجازاته بالفصل من الخدمة، مع ما يترتب على ذلك من آثار.</w:t>
      </w:r>
    </w:p>
    <w:p w:rsidR="00DF1C9B" w:rsidRDefault="00DF1C9B" w:rsidP="00DF1C9B">
      <w:pPr>
        <w:tabs>
          <w:tab w:val="center" w:pos="4256"/>
        </w:tabs>
        <w:bidi/>
        <w:spacing w:after="240"/>
        <w:ind w:firstLine="543"/>
        <w:jc w:val="both"/>
        <w:outlineLvl w:val="0"/>
        <w:rPr>
          <w:rFonts w:asciiTheme="minorBidi" w:hAnsiTheme="minorBidi" w:cstheme="minorBidi"/>
          <w:sz w:val="32"/>
          <w:szCs w:val="32"/>
          <w:rtl/>
          <w:lang w:bidi="ar-EG"/>
        </w:rPr>
      </w:pPr>
      <w:r>
        <w:rPr>
          <w:rFonts w:asciiTheme="minorBidi" w:hAnsiTheme="minorBidi" w:cstheme="minorBidi"/>
          <w:sz w:val="32"/>
          <w:szCs w:val="32"/>
          <w:rtl/>
          <w:lang w:bidi="ar-EG"/>
        </w:rPr>
        <w:t xml:space="preserve">ومن حيث إن قضاء المحكمة الإداريـة العليا قـد استقر على أن الأصل في قبول الإشكال في التنفيذ سواء كان بطلب وقف تنفيذ الحكم أو بالاستمرار في تنفيذه أن يجد سببه بعد صدور الحكم ، إذ أنه بإعتباره منصباً على إجراءات التنفيذ فإن مبناه يكون دائماً وقائع لاحقة على صدور الحكم استجدت بعد صدوره وليست سابقة عليه وإلا أصبح الإشكال طعناً في الحكم بغير الطريق الذي رسمه القانون ، وأنه لا يجوز أن يعاد من خلال الإشكال طرح ما سبق أن فصل فيه الحكم المستشكل في تنفيذه لما فيه من مساس بما للحكم من حجية لا يتأتى المساس بها على أي وجه إلا من خلال ولوج طريق من طرق الطعن المقررة قانوناً  .( يراجع فى هذا المعنى حكم المحكمة الإدارية العليا في الطعن رقم 1265 لسنة 36 ق - جلسة 24/6/1990 ، وكذلك حكمها فى الطعن رقم 3848 لسنة 39 ق جلسة 20 / 1 / 2001 ) </w:t>
      </w:r>
    </w:p>
    <w:p w:rsidR="00DF1C9B" w:rsidRDefault="00DF1C9B" w:rsidP="00F5447B">
      <w:pPr>
        <w:bidi/>
        <w:spacing w:after="240"/>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 وهدياً بما تقدم ، ولما كان الثابت من الأوراق أن أسباب الإشكال الماثل لا تتعلق بوقائع لاحقة استجدت بعد صدور الحكم المستشكل في تنفيذه ، وإنما يستهدف المستشكل من خلال ذلك الإشكال إلى تفادي إجراءات تنفيذ الحكم الصادر من المحكمة التأديبية لمستوى الإدارة العليا بالقاهرة في الدعوى رقم 21 لسنة 63 ق بجلسة 24 / 2 / 2021 ،  كما أن البين من الأسباب التى ذكرها المستشكل في صحيفة إستشكاله أنها لا تعدو – في جلها - أن تكون أسباباً للطعن على الحكم ، وهي ليست من أسباب قبول الإشكال ، الأمر الذي يتعين معه - والحال كذلك - القضاء بعدم قبول الإشكال. </w:t>
      </w:r>
    </w:p>
    <w:p w:rsidR="00DF1C9B" w:rsidRDefault="00DF1C9B" w:rsidP="00F5447B">
      <w:pPr>
        <w:tabs>
          <w:tab w:val="left" w:pos="26"/>
        </w:tabs>
        <w:bidi/>
        <w:spacing w:after="240"/>
        <w:ind w:left="-24" w:right="-227" w:firstLine="543"/>
        <w:jc w:val="mediumKashida"/>
        <w:rPr>
          <w:rFonts w:asciiTheme="minorBidi" w:hAnsiTheme="minorBidi" w:cstheme="minorBidi"/>
          <w:sz w:val="32"/>
          <w:szCs w:val="32"/>
          <w:rtl/>
          <w:lang w:bidi="ar-EG"/>
        </w:rPr>
      </w:pPr>
      <w:r>
        <w:rPr>
          <w:rFonts w:asciiTheme="minorBidi" w:hAnsiTheme="minorBidi" w:cstheme="minorBidi"/>
          <w:sz w:val="32"/>
          <w:szCs w:val="32"/>
          <w:rtl/>
          <w:lang w:bidi="ar-EG"/>
        </w:rPr>
        <w:tab/>
        <w:t>وحيث إن من يخسر الإشكال يلزم بالمصروفات عملا بحكم المادة (184) من قانون المرافعات.</w:t>
      </w:r>
    </w:p>
    <w:p w:rsidR="00DF1C9B" w:rsidRPr="00DF1C9B" w:rsidRDefault="00DF1C9B" w:rsidP="00DF1C9B">
      <w:pPr>
        <w:tabs>
          <w:tab w:val="left" w:pos="26"/>
        </w:tabs>
        <w:bidi/>
        <w:spacing w:after="240"/>
        <w:ind w:left="-227" w:right="-227" w:firstLine="543"/>
        <w:jc w:val="center"/>
        <w:rPr>
          <w:rFonts w:asciiTheme="minorBidi" w:hAnsiTheme="minorBidi" w:cstheme="minorBidi"/>
          <w:b/>
          <w:bCs/>
          <w:sz w:val="32"/>
          <w:szCs w:val="32"/>
          <w:rtl/>
          <w:lang w:bidi="ar-EG"/>
        </w:rPr>
      </w:pPr>
      <w:r w:rsidRPr="00DF1C9B">
        <w:rPr>
          <w:rFonts w:asciiTheme="minorBidi" w:hAnsiTheme="minorBidi" w:cstheme="minorBidi"/>
          <w:b/>
          <w:bCs/>
          <w:sz w:val="32"/>
          <w:szCs w:val="32"/>
          <w:rtl/>
          <w:lang w:bidi="ar-EG"/>
        </w:rPr>
        <w:t>فلهذه الأسباب</w:t>
      </w:r>
    </w:p>
    <w:p w:rsidR="00A6000E" w:rsidRPr="00DF1C9B" w:rsidRDefault="00DF1C9B" w:rsidP="00DF1C9B">
      <w:pPr>
        <w:tabs>
          <w:tab w:val="left" w:pos="26"/>
        </w:tabs>
        <w:bidi/>
        <w:spacing w:after="240"/>
        <w:ind w:right="-227" w:firstLine="543"/>
        <w:jc w:val="mediumKashida"/>
        <w:rPr>
          <w:rFonts w:asciiTheme="minorBidi" w:hAnsiTheme="minorBidi" w:cstheme="minorBidi"/>
          <w:sz w:val="32"/>
          <w:szCs w:val="32"/>
          <w:rtl/>
          <w:lang w:bidi="ar-EG"/>
        </w:rPr>
      </w:pPr>
      <w:r>
        <w:rPr>
          <w:rFonts w:asciiTheme="minorBidi" w:hAnsiTheme="minorBidi" w:cstheme="minorBidi"/>
          <w:sz w:val="32"/>
          <w:szCs w:val="32"/>
          <w:rtl/>
          <w:lang w:bidi="ar-EG"/>
        </w:rPr>
        <w:t>حكمت المحكمة: ــ بعدم قبول الإشكال، وألزمت المستشكل المصروفات.</w:t>
      </w:r>
    </w:p>
    <w:p w:rsidR="006C44F1" w:rsidRDefault="006C44F1" w:rsidP="00DF1C9B">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1D0" w:rsidRDefault="009051D0">
      <w:r>
        <w:separator/>
      </w:r>
    </w:p>
  </w:endnote>
  <w:endnote w:type="continuationSeparator" w:id="1">
    <w:p w:rsidR="009051D0" w:rsidRDefault="009051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571F6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571F6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F5447B">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1D0" w:rsidRDefault="009051D0">
      <w:r>
        <w:separator/>
      </w:r>
    </w:p>
  </w:footnote>
  <w:footnote w:type="continuationSeparator" w:id="1">
    <w:p w:rsidR="009051D0" w:rsidRDefault="009051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DF1C9B">
          <w:rPr>
            <w:rFonts w:hint="cs"/>
            <w:sz w:val="28"/>
            <w:szCs w:val="28"/>
            <w:u w:val="single"/>
            <w:rtl/>
            <w:lang w:bidi="ar-EG"/>
          </w:rPr>
          <w:t>في الإشكال رقم 58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432A27"/>
    <w:multiLevelType w:val="hybridMultilevel"/>
    <w:tmpl w:val="0EE0014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8">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1">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2">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3">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4">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6">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7">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9">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3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1">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2">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4">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7">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8">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9">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4"/>
  </w:num>
  <w:num w:numId="3">
    <w:abstractNumId w:val="16"/>
  </w:num>
  <w:num w:numId="4">
    <w:abstractNumId w:val="2"/>
  </w:num>
  <w:num w:numId="5">
    <w:abstractNumId w:val="18"/>
  </w:num>
  <w:num w:numId="6">
    <w:abstractNumId w:val="30"/>
  </w:num>
  <w:num w:numId="7">
    <w:abstractNumId w:val="24"/>
  </w:num>
  <w:num w:numId="8">
    <w:abstractNumId w:val="19"/>
  </w:num>
  <w:num w:numId="9">
    <w:abstractNumId w:val="8"/>
  </w:num>
  <w:num w:numId="10">
    <w:abstractNumId w:val="12"/>
  </w:num>
  <w:num w:numId="11">
    <w:abstractNumId w:val="6"/>
  </w:num>
  <w:num w:numId="12">
    <w:abstractNumId w:val="27"/>
  </w:num>
  <w:num w:numId="13">
    <w:abstractNumId w:val="28"/>
  </w:num>
  <w:num w:numId="14">
    <w:abstractNumId w:val="0"/>
  </w:num>
  <w:num w:numId="15">
    <w:abstractNumId w:val="21"/>
  </w:num>
  <w:num w:numId="16">
    <w:abstractNumId w:val="13"/>
  </w:num>
  <w:num w:numId="17">
    <w:abstractNumId w:val="36"/>
  </w:num>
  <w:num w:numId="18">
    <w:abstractNumId w:val="1"/>
  </w:num>
  <w:num w:numId="19">
    <w:abstractNumId w:val="17"/>
  </w:num>
  <w:num w:numId="20">
    <w:abstractNumId w:val="23"/>
  </w:num>
  <w:num w:numId="21">
    <w:abstractNumId w:val="31"/>
  </w:num>
  <w:num w:numId="22">
    <w:abstractNumId w:val="20"/>
  </w:num>
  <w:num w:numId="23">
    <w:abstractNumId w:val="37"/>
  </w:num>
  <w:num w:numId="24">
    <w:abstractNumId w:val="38"/>
  </w:num>
  <w:num w:numId="25">
    <w:abstractNumId w:val="9"/>
  </w:num>
  <w:num w:numId="26">
    <w:abstractNumId w:val="29"/>
  </w:num>
  <w:num w:numId="27">
    <w:abstractNumId w:val="26"/>
  </w:num>
  <w:num w:numId="28">
    <w:abstractNumId w:val="3"/>
  </w:num>
  <w:num w:numId="29">
    <w:abstractNumId w:val="25"/>
  </w:num>
  <w:num w:numId="30">
    <w:abstractNumId w:val="7"/>
  </w:num>
  <w:num w:numId="31">
    <w:abstractNumId w:val="22"/>
  </w:num>
  <w:num w:numId="32">
    <w:abstractNumId w:val="39"/>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198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938"/>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1B14"/>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1F62"/>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6EA2"/>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E1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A20"/>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1D0"/>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1C9B"/>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5BA"/>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47B"/>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199859803">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0E6"/>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7E42C7"/>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F409C"/>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564C9"/>
    <w:rsid w:val="00DB09ED"/>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687</Words>
  <Characters>3917</Characters>
  <Application>Microsoft Office Word</Application>
  <DocSecurity>0</DocSecurity>
  <Lines>32</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69</cp:revision>
  <cp:lastPrinted>2019-10-26T08:39:00Z</cp:lastPrinted>
  <dcterms:created xsi:type="dcterms:W3CDTF">2019-09-24T23:17:00Z</dcterms:created>
  <dcterms:modified xsi:type="dcterms:W3CDTF">2020-04-13T04:54:00Z</dcterms:modified>
  <cp:contentStatus>في الإشكال رقم 58 لسنة 56 ق.</cp:contentStatus>
</cp:coreProperties>
</file>