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031102">
          <w:pPr>
            <w:bidi/>
            <w:jc w:val="center"/>
            <w:rPr>
              <w:rFonts w:ascii="Arial" w:hAnsi="Arial" w:cs="Arial"/>
              <w:sz w:val="32"/>
              <w:szCs w:val="32"/>
              <w:rtl/>
            </w:rPr>
          </w:pPr>
          <w:r>
            <w:rPr>
              <w:rFonts w:ascii="Arial" w:hAnsi="Arial" w:cs="Arial" w:hint="cs"/>
              <w:sz w:val="32"/>
              <w:szCs w:val="32"/>
              <w:rtl/>
              <w:lang w:bidi="ar-EG"/>
            </w:rPr>
            <w:t xml:space="preserve">في الطعن رقم </w:t>
          </w:r>
          <w:r w:rsidR="00031102">
            <w:rPr>
              <w:rFonts w:ascii="Arial" w:hAnsi="Arial" w:cs="Arial" w:hint="cs"/>
              <w:sz w:val="32"/>
              <w:szCs w:val="32"/>
              <w:rtl/>
              <w:lang w:bidi="ar-EG"/>
            </w:rPr>
            <w:t>108</w:t>
          </w:r>
          <w:r>
            <w:rPr>
              <w:rFonts w:ascii="Arial" w:hAnsi="Arial" w:cs="Arial" w:hint="cs"/>
              <w:sz w:val="32"/>
              <w:szCs w:val="32"/>
              <w:rtl/>
              <w:lang w:bidi="ar-EG"/>
            </w:rPr>
            <w:t xml:space="preserve"> لسنة </w:t>
          </w:r>
          <w:r w:rsidR="00031102">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031102" w:rsidRPr="00031102" w:rsidRDefault="00031102" w:rsidP="00031102">
      <w:pPr>
        <w:bidi/>
        <w:ind w:left="-24"/>
        <w:jc w:val="center"/>
        <w:outlineLvl w:val="0"/>
        <w:rPr>
          <w:rFonts w:asciiTheme="minorBidi" w:hAnsiTheme="minorBidi" w:hint="cs"/>
          <w:b/>
          <w:bCs/>
          <w:sz w:val="32"/>
          <w:szCs w:val="32"/>
          <w:rtl/>
          <w:lang w:bidi="ar-EG"/>
        </w:rPr>
      </w:pPr>
      <w:r w:rsidRPr="00031102">
        <w:rPr>
          <w:rFonts w:asciiTheme="minorBidi" w:hAnsiTheme="minorBidi"/>
          <w:b/>
          <w:bCs/>
          <w:sz w:val="32"/>
          <w:szCs w:val="32"/>
          <w:rtl/>
          <w:lang w:bidi="ar-EG"/>
        </w:rPr>
        <w:t>المقام من:</w:t>
      </w:r>
    </w:p>
    <w:p w:rsidR="00031102" w:rsidRDefault="00031102" w:rsidP="00031102">
      <w:pPr>
        <w:bidi/>
        <w:ind w:left="-24"/>
        <w:jc w:val="center"/>
        <w:outlineLvl w:val="0"/>
        <w:rPr>
          <w:rFonts w:asciiTheme="minorBidi" w:hAnsiTheme="minorBidi"/>
          <w:sz w:val="32"/>
          <w:szCs w:val="32"/>
          <w:lang w:bidi="ar-EG"/>
        </w:rPr>
      </w:pPr>
      <w:r>
        <w:rPr>
          <w:rFonts w:asciiTheme="minorBidi" w:hAnsiTheme="minorBidi"/>
          <w:sz w:val="32"/>
          <w:szCs w:val="32"/>
          <w:rtl/>
          <w:lang w:bidi="ar-EG"/>
        </w:rPr>
        <w:t>عصام محمد عبد الحي محمد.</w:t>
      </w:r>
    </w:p>
    <w:p w:rsidR="00031102" w:rsidRPr="00031102" w:rsidRDefault="00031102" w:rsidP="00031102">
      <w:pPr>
        <w:bidi/>
        <w:ind w:left="-24"/>
        <w:jc w:val="center"/>
        <w:outlineLvl w:val="0"/>
        <w:rPr>
          <w:rFonts w:asciiTheme="minorBidi" w:hAnsiTheme="minorBidi" w:hint="cs"/>
          <w:b/>
          <w:bCs/>
          <w:sz w:val="32"/>
          <w:szCs w:val="32"/>
          <w:rtl/>
        </w:rPr>
      </w:pPr>
      <w:r w:rsidRPr="00031102">
        <w:rPr>
          <w:rFonts w:asciiTheme="minorBidi" w:hAnsiTheme="minorBidi"/>
          <w:b/>
          <w:bCs/>
          <w:sz w:val="32"/>
          <w:szCs w:val="32"/>
          <w:rtl/>
          <w:lang w:bidi="ar-EG"/>
        </w:rPr>
        <w:t>ضــــــــــــــد</w:t>
      </w:r>
      <w:r w:rsidRPr="00031102">
        <w:rPr>
          <w:rFonts w:asciiTheme="minorBidi" w:hAnsiTheme="minorBidi"/>
          <w:b/>
          <w:bCs/>
          <w:sz w:val="32"/>
          <w:szCs w:val="32"/>
          <w:rtl/>
        </w:rPr>
        <w:t>:</w:t>
      </w:r>
    </w:p>
    <w:p w:rsidR="00031102" w:rsidRPr="00031102" w:rsidRDefault="00031102" w:rsidP="00031102">
      <w:pPr>
        <w:pStyle w:val="a9"/>
        <w:numPr>
          <w:ilvl w:val="0"/>
          <w:numId w:val="38"/>
        </w:numPr>
        <w:bidi/>
        <w:jc w:val="center"/>
        <w:outlineLvl w:val="0"/>
        <w:rPr>
          <w:rFonts w:asciiTheme="minorBidi" w:hAnsiTheme="minorBidi" w:hint="cs"/>
          <w:sz w:val="32"/>
          <w:szCs w:val="32"/>
          <w:rtl/>
        </w:rPr>
      </w:pPr>
      <w:r w:rsidRPr="00031102">
        <w:rPr>
          <w:rFonts w:asciiTheme="minorBidi" w:hAnsiTheme="minorBidi"/>
          <w:sz w:val="32"/>
          <w:szCs w:val="32"/>
          <w:rtl/>
        </w:rPr>
        <w:t>رئيس الجهاز المركزي للمحاسبات، بصفته.</w:t>
      </w:r>
    </w:p>
    <w:p w:rsidR="00031102" w:rsidRPr="00031102" w:rsidRDefault="00031102" w:rsidP="00031102">
      <w:pPr>
        <w:pStyle w:val="a9"/>
        <w:bidi/>
        <w:ind w:left="336"/>
        <w:outlineLvl w:val="0"/>
        <w:rPr>
          <w:rFonts w:asciiTheme="minorBidi" w:hAnsiTheme="minorBidi"/>
          <w:sz w:val="32"/>
          <w:szCs w:val="32"/>
          <w:rtl/>
        </w:rPr>
      </w:pPr>
    </w:p>
    <w:p w:rsidR="00031102" w:rsidRPr="00031102" w:rsidRDefault="00031102" w:rsidP="00031102">
      <w:pPr>
        <w:overflowPunct w:val="0"/>
        <w:autoSpaceDE w:val="0"/>
        <w:autoSpaceDN w:val="0"/>
        <w:bidi/>
        <w:adjustRightInd w:val="0"/>
        <w:ind w:left="-24"/>
        <w:textAlignment w:val="baseline"/>
        <w:rPr>
          <w:rFonts w:asciiTheme="minorBidi" w:hAnsiTheme="minorBidi"/>
          <w:b/>
          <w:bCs/>
          <w:sz w:val="32"/>
          <w:szCs w:val="32"/>
          <w:rtl/>
        </w:rPr>
      </w:pPr>
      <w:r w:rsidRPr="00031102">
        <w:rPr>
          <w:rFonts w:asciiTheme="minorBidi" w:hAnsiTheme="minorBidi"/>
          <w:b/>
          <w:bCs/>
          <w:sz w:val="32"/>
          <w:szCs w:val="32"/>
          <w:u w:val="single"/>
          <w:rtl/>
        </w:rPr>
        <w:t>الوقائع</w:t>
      </w:r>
    </w:p>
    <w:p w:rsidR="00031102" w:rsidRDefault="00031102" w:rsidP="00031102">
      <w:pPr>
        <w:pStyle w:val="aa"/>
        <w:ind w:left="-24"/>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 2021 يطلب في ختامها الحكم بقبول الطعن شكلا، وفي الموضوع بإلغاء قرار رئيس الجهاز المركزي للمحاسبات فيما تضمنه من مجازاته بعقوبة التنبيه بناء على التحقيقين الإداريين رقمي (5)(103) لسنة 2018، مع ما يترتب على ذلك من آثار وفروق مالية واسترجاع ما تم خصمه منه.</w:t>
      </w:r>
    </w:p>
    <w:p w:rsidR="00031102" w:rsidRDefault="00031102" w:rsidP="00031102">
      <w:pPr>
        <w:pStyle w:val="aa"/>
        <w:ind w:left="-24"/>
        <w:jc w:val="both"/>
        <w:rPr>
          <w:rFonts w:asciiTheme="minorBidi" w:hAnsiTheme="minorBidi"/>
          <w:sz w:val="32"/>
          <w:szCs w:val="32"/>
          <w:rtl/>
        </w:rPr>
      </w:pPr>
    </w:p>
    <w:p w:rsidR="00031102" w:rsidRDefault="00031102" w:rsidP="00031102">
      <w:pPr>
        <w:pStyle w:val="aa"/>
        <w:ind w:left="-24"/>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مدير إدارة من فئة مدير عام بمجموعة الوظائف الفنية الرقابية العليا بإدارة مراقبة حسابات المرافق بالجهاز المطعون ضده، وتم تكلفيه في منتصف عام 2017 بمأمورية عمل رسمية بالشركة القابضة لمياه الشرب والصرف الصحي بأسيوط، وقد أحيل للتحقيق عن تلك المأمورية وقدم أثناء التحقيقات المستندات الدالة على حفظ جميع المخالفات التي تم التحقيق فيها بمعرفة الإدارة المركزية للتفتيش الفني، ورغم ذلك صدر القرار المطعون فيه بمجازاته بعقوبة التنبيه، وإذ لم يرتض الطاعن به فقد تظلم منه إلى رئيس الجهاز، ثم لجأ إلى لجنة التوفيق في المنازعات، ثم أقام طعنه الماثل بطلباته سالفة البيان.</w:t>
      </w:r>
    </w:p>
    <w:p w:rsidR="00031102" w:rsidRDefault="00031102" w:rsidP="00031102">
      <w:pPr>
        <w:pStyle w:val="aa"/>
        <w:ind w:left="-24"/>
        <w:jc w:val="both"/>
        <w:rPr>
          <w:rFonts w:asciiTheme="minorBidi" w:hAnsiTheme="minorBidi"/>
          <w:sz w:val="32"/>
          <w:szCs w:val="32"/>
          <w:rtl/>
        </w:rPr>
      </w:pPr>
    </w:p>
    <w:p w:rsidR="00031102" w:rsidRDefault="00031102" w:rsidP="00031102">
      <w:pPr>
        <w:pStyle w:val="aa"/>
        <w:ind w:left="-24"/>
        <w:jc w:val="both"/>
        <w:rPr>
          <w:rFonts w:asciiTheme="minorBidi" w:hAnsiTheme="minorBidi" w:hint="cs"/>
          <w:sz w:val="32"/>
          <w:szCs w:val="32"/>
          <w:rtl/>
        </w:rPr>
      </w:pPr>
      <w:r>
        <w:rPr>
          <w:rFonts w:asciiTheme="minorBidi" w:hAnsiTheme="minorBidi"/>
          <w:sz w:val="32"/>
          <w:szCs w:val="32"/>
          <w:rtl/>
        </w:rPr>
        <w:t>وتحددت لنظر الطعن أمام المحكمة جلسة 7/7/2021، وبها قدم الحاضر عن الجهاز المطعون ضده حافظة مستندات طويت على المدون بغلافها، ومذكرة دفاع انتهت إلى طلب الحكم برفض الطعن، وقدم الحاضر عن الطاعن حافظة مستندات طويت على المدون بغلافها، وتدوول الطعن أمام المحكمة على النحو الثابت بمحاضر الجلسات، وبجلسة 4/8/2021 قدم الحاضر عن الطاعن حافظة مستندات طويت على المدون بغلافها ومذكرة دفاع انتهت إلى الإصرار على الطلبات آنفة البيان، وبجلسة 6/10/2021 قدم الحاضر عن الجهاز المطعون ضده حافظة مسندات طويت على المدون بغلافها ومذكرة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031102" w:rsidRDefault="00031102" w:rsidP="00031102">
      <w:pPr>
        <w:pStyle w:val="aa"/>
        <w:ind w:left="-24"/>
        <w:jc w:val="both"/>
        <w:rPr>
          <w:rFonts w:asciiTheme="minorBidi" w:hAnsiTheme="minorBidi"/>
          <w:sz w:val="32"/>
          <w:szCs w:val="32"/>
          <w:rtl/>
        </w:rPr>
      </w:pPr>
    </w:p>
    <w:p w:rsidR="00031102" w:rsidRPr="00031102" w:rsidRDefault="00031102" w:rsidP="00031102">
      <w:pPr>
        <w:bidi/>
        <w:ind w:left="-24" w:firstLine="720"/>
        <w:jc w:val="center"/>
        <w:outlineLvl w:val="0"/>
        <w:rPr>
          <w:rFonts w:asciiTheme="minorBidi" w:hAnsiTheme="minorBidi"/>
          <w:b/>
          <w:bCs/>
          <w:sz w:val="32"/>
          <w:szCs w:val="32"/>
          <w:u w:val="single"/>
          <w:rtl/>
        </w:rPr>
      </w:pPr>
      <w:r w:rsidRPr="00031102">
        <w:rPr>
          <w:rFonts w:asciiTheme="minorBidi" w:hAnsiTheme="minorBidi"/>
          <w:b/>
          <w:bCs/>
          <w:sz w:val="32"/>
          <w:szCs w:val="32"/>
          <w:u w:val="single"/>
          <w:rtl/>
        </w:rPr>
        <w:lastRenderedPageBreak/>
        <w:t>المحكمة</w:t>
      </w:r>
    </w:p>
    <w:p w:rsidR="00031102" w:rsidRDefault="00031102" w:rsidP="00031102">
      <w:pPr>
        <w:bidi/>
        <w:ind w:left="-24"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031102" w:rsidRDefault="00031102" w:rsidP="00031102">
      <w:pPr>
        <w:bidi/>
        <w:ind w:left="-24"/>
        <w:jc w:val="both"/>
        <w:rPr>
          <w:rFonts w:asciiTheme="minorBidi" w:hAnsiTheme="minorBidi"/>
          <w:sz w:val="32"/>
          <w:szCs w:val="32"/>
          <w:rtl/>
        </w:rPr>
      </w:pPr>
    </w:p>
    <w:p w:rsidR="00031102" w:rsidRDefault="00031102" w:rsidP="00507621">
      <w:pPr>
        <w:pStyle w:val="aa"/>
        <w:ind w:left="-24"/>
        <w:jc w:val="both"/>
        <w:rPr>
          <w:rFonts w:asciiTheme="minorBidi" w:hAnsiTheme="minorBidi"/>
          <w:sz w:val="32"/>
          <w:szCs w:val="32"/>
          <w:u w:val="single"/>
          <w:rtl/>
        </w:rPr>
      </w:pPr>
      <w:bookmarkStart w:id="0" w:name="_Hlk81660099"/>
      <w:r>
        <w:rPr>
          <w:rFonts w:asciiTheme="minorBidi" w:hAnsiTheme="minorBidi"/>
          <w:sz w:val="32"/>
          <w:szCs w:val="32"/>
          <w:rtl/>
        </w:rPr>
        <w:t xml:space="preserve">  </w:t>
      </w:r>
      <w:r w:rsidR="00507621">
        <w:rPr>
          <w:rFonts w:asciiTheme="minorBidi" w:hAnsiTheme="minorBidi" w:hint="cs"/>
          <w:sz w:val="32"/>
          <w:szCs w:val="32"/>
          <w:rtl/>
        </w:rPr>
        <w:t xml:space="preserve">   </w:t>
      </w:r>
      <w:r>
        <w:rPr>
          <w:rFonts w:asciiTheme="minorBidi" w:hAnsiTheme="minorBidi"/>
          <w:sz w:val="32"/>
          <w:szCs w:val="32"/>
          <w:rtl/>
        </w:rPr>
        <w:t xml:space="preserve">   ومن حيث إن الطاعن يطلب الحكم بقبول الطعن شكلاً وفى الموضوع بإلغاء قرار رئيس الجهاز المركزي للمحاسبات رقم (762) لسنة 2021 الصادر بتاريخ 26/4/2021 فيما تضمنه من مجازاته بعقوبة التنبيه، مع ما يترتب على ذلك من آثار وفروق مالية واسترداد ما سبق خصمه من أجره، وإلزام الجهاز المطعون ضده المصروفات.</w:t>
      </w:r>
    </w:p>
    <w:bookmarkEnd w:id="0"/>
    <w:p w:rsidR="00031102" w:rsidRDefault="00031102" w:rsidP="00031102">
      <w:pPr>
        <w:bidi/>
        <w:ind w:left="-24"/>
        <w:jc w:val="both"/>
        <w:rPr>
          <w:rFonts w:asciiTheme="minorBidi" w:hAnsiTheme="minorBidi"/>
          <w:sz w:val="32"/>
          <w:szCs w:val="32"/>
          <w:rtl/>
          <w:lang w:bidi="ar-EG"/>
        </w:rPr>
      </w:pPr>
    </w:p>
    <w:p w:rsidR="00031102" w:rsidRDefault="00031102" w:rsidP="00031102">
      <w:pPr>
        <w:bidi/>
        <w:ind w:left="-24"/>
        <w:jc w:val="both"/>
        <w:rPr>
          <w:rFonts w:asciiTheme="minorBidi" w:hAnsiTheme="minorBidi"/>
          <w:sz w:val="32"/>
          <w:szCs w:val="32"/>
          <w:rtl/>
          <w:lang w:bidi="ar-EG"/>
        </w:rPr>
      </w:pPr>
      <w:r>
        <w:rPr>
          <w:rFonts w:asciiTheme="minorBidi" w:hAnsiTheme="minorBidi"/>
          <w:sz w:val="32"/>
          <w:szCs w:val="32"/>
          <w:rtl/>
          <w:lang w:bidi="ar-EG"/>
        </w:rPr>
        <w:t xml:space="preserve">      </w:t>
      </w:r>
      <w:r w:rsidR="00507621">
        <w:rPr>
          <w:rFonts w:asciiTheme="minorBidi" w:hAnsiTheme="minorBidi" w:hint="cs"/>
          <w:sz w:val="32"/>
          <w:szCs w:val="32"/>
          <w:rtl/>
          <w:lang w:bidi="ar-EG"/>
        </w:rPr>
        <w:t xml:space="preserve">  </w:t>
      </w:r>
      <w:r>
        <w:rPr>
          <w:rFonts w:asciiTheme="minorBidi" w:hAnsiTheme="minorBidi"/>
          <w:sz w:val="32"/>
          <w:szCs w:val="32"/>
          <w:rtl/>
          <w:lang w:bidi="ar-EG"/>
        </w:rPr>
        <w:t>ومن حيث إنه عن الدفع المبدى من الطاعن بسقوط حق الجهاز المطعون ضده في مجازاته لمرور ثلاث سنوات منذ وقوع المخالفات المنسوبة إليه خلال الفترة من 8/6/2017 حتى 16/6/2017 في حين أجريت معه التحقيقات بتاريخ 21/1/2021، فإنه دفع مردود بما تبين بالأوراق من أن الجهاز المطعون ضده قد بدأ إجراءات التقصي والبحث والتحقيق بتاريخ 6/12/2018 في التحقيق   رقم (103) لسنة 2018 ــــ حسب الثابت بالأوراق ــــ وهو ما ينضح بأن الجهاز المطعون ضده قد ا</w:t>
      </w:r>
      <w:r w:rsidR="00507621">
        <w:rPr>
          <w:rFonts w:asciiTheme="minorBidi" w:hAnsiTheme="minorBidi"/>
          <w:sz w:val="32"/>
          <w:szCs w:val="32"/>
          <w:rtl/>
          <w:lang w:bidi="ar-EG"/>
        </w:rPr>
        <w:t xml:space="preserve">تخذ من الإجراءات القاطعة  </w:t>
      </w:r>
      <w:r>
        <w:rPr>
          <w:rFonts w:asciiTheme="minorBidi" w:hAnsiTheme="minorBidi"/>
          <w:sz w:val="32"/>
          <w:szCs w:val="32"/>
          <w:rtl/>
          <w:lang w:bidi="ar-EG"/>
        </w:rPr>
        <w:t xml:space="preserve">للتقادم ـــــ وفقا لحكم المادة (65) من لائحة العاملين بالجهاز المركزي للمحاسبات ــــــ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031102" w:rsidRDefault="00031102" w:rsidP="00031102">
      <w:pPr>
        <w:bidi/>
        <w:ind w:left="-24"/>
        <w:jc w:val="both"/>
        <w:rPr>
          <w:rFonts w:asciiTheme="minorBidi" w:hAnsiTheme="minorBidi"/>
          <w:sz w:val="32"/>
          <w:szCs w:val="32"/>
          <w:rtl/>
          <w:lang w:bidi="ar-EG"/>
        </w:rPr>
      </w:pPr>
    </w:p>
    <w:p w:rsidR="00031102" w:rsidRDefault="00031102" w:rsidP="00507621">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031102" w:rsidRDefault="00031102" w:rsidP="00507621">
      <w:pPr>
        <w:bidi/>
        <w:ind w:left="-24" w:firstLine="425"/>
        <w:jc w:val="both"/>
        <w:rPr>
          <w:rFonts w:asciiTheme="minorBidi" w:hAnsiTheme="minorBidi"/>
          <w:sz w:val="32"/>
          <w:szCs w:val="32"/>
          <w:rtl/>
        </w:rPr>
      </w:pPr>
    </w:p>
    <w:p w:rsidR="00031102" w:rsidRDefault="00031102" w:rsidP="00507621">
      <w:pPr>
        <w:bidi/>
        <w:ind w:left="-24" w:firstLine="425"/>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031102" w:rsidRDefault="00031102" w:rsidP="00507621">
      <w:pPr>
        <w:bidi/>
        <w:ind w:left="-24" w:firstLine="425"/>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lastRenderedPageBreak/>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031102" w:rsidRDefault="00031102" w:rsidP="00031102">
      <w:pPr>
        <w:bidi/>
        <w:ind w:left="-24"/>
        <w:jc w:val="both"/>
        <w:rPr>
          <w:rFonts w:asciiTheme="minorBidi" w:hAnsiTheme="minorBidi"/>
          <w:sz w:val="32"/>
          <w:szCs w:val="32"/>
          <w:rtl/>
        </w:rPr>
      </w:pPr>
    </w:p>
    <w:p w:rsidR="00031102" w:rsidRDefault="00031102" w:rsidP="00507621">
      <w:pPr>
        <w:bidi/>
        <w:ind w:left="-24" w:firstLine="425"/>
        <w:jc w:val="both"/>
        <w:rPr>
          <w:rFonts w:asciiTheme="minorBidi" w:hAnsiTheme="minorBidi"/>
          <w:sz w:val="32"/>
          <w:szCs w:val="32"/>
          <w:rtl/>
        </w:rPr>
      </w:pPr>
      <w:r>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031102" w:rsidRDefault="00031102" w:rsidP="00031102">
      <w:pPr>
        <w:bidi/>
        <w:ind w:left="-24"/>
        <w:jc w:val="both"/>
        <w:rPr>
          <w:rFonts w:asciiTheme="minorBidi" w:hAnsiTheme="minorBidi"/>
          <w:color w:val="FF0000"/>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ومن حيث إن الثابت بالأوراق أن الطاعن يشغل وظيفة نائب مدير إدارة من فئة مدير عام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031102" w:rsidRDefault="00031102" w:rsidP="00031102">
      <w:pPr>
        <w:bidi/>
        <w:ind w:left="-24" w:firstLine="401"/>
        <w:jc w:val="both"/>
        <w:rPr>
          <w:rFonts w:asciiTheme="minorBidi" w:hAnsiTheme="minorBidi"/>
          <w:color w:val="FF0000"/>
          <w:sz w:val="32"/>
          <w:szCs w:val="32"/>
          <w:rtl/>
        </w:rPr>
      </w:pPr>
    </w:p>
    <w:p w:rsidR="00031102" w:rsidRDefault="00031102" w:rsidP="00031102">
      <w:pPr>
        <w:bidi/>
        <w:ind w:left="-24" w:firstLine="401"/>
        <w:jc w:val="both"/>
        <w:rPr>
          <w:rFonts w:asciiTheme="minorBidi" w:hAnsiTheme="minorBidi"/>
          <w:sz w:val="32"/>
          <w:szCs w:val="32"/>
        </w:rPr>
      </w:pPr>
      <w:r>
        <w:rPr>
          <w:rFonts w:asciiTheme="minorBidi" w:hAnsiTheme="minorBidi"/>
          <w:sz w:val="32"/>
          <w:szCs w:val="32"/>
          <w:rtl/>
        </w:rPr>
        <w:t xml:space="preserve">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في حق أعضاء الجهاز بإدارة مراقبة حسابات المرافق ووحدة الجهاز بأسيوط، </w:t>
      </w:r>
      <w:r>
        <w:rPr>
          <w:rFonts w:asciiTheme="minorBidi" w:hAnsiTheme="minorBidi"/>
          <w:sz w:val="32"/>
          <w:szCs w:val="32"/>
          <w:rtl/>
          <w:lang w:bidi="ar-EG"/>
        </w:rPr>
        <w:t>وبإجراء</w:t>
      </w:r>
      <w:r>
        <w:rPr>
          <w:rFonts w:asciiTheme="minorBidi" w:hAnsiTheme="minorBidi"/>
          <w:sz w:val="32"/>
          <w:szCs w:val="32"/>
          <w:rtl/>
        </w:rPr>
        <w:t xml:space="preserve"> التحقيقات المقيدة برقمي (5)(103) لسنة 2018 فقد انتهت الإدارة المركزية للشئون القانونية إلى أن الطاعن قد خرج على مقتضى الواجب الوظيفي وخالف اللوائح والتعليمات أثناء قيامه بالمأمورية المكلف بها بشركة مياه الشرب والصرف الصحي بأسيوط للفحص ومناقشة التقرير الخاص بالفحص المستندي عن الفترة من فبراير حتى مايو 2017 وكذلك فحص ومناقشة وتجميع المركز المالي للشركة في 31/12/2016 لمدة خمسة عشر يوما مقسمة إلى فترتين خلال المدة من 2/6/2017 حتى 9/6/2017 ومن 10/6/2017 حتى 16/6/2017 وذلك لاقترافه الآتي: </w:t>
      </w: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1- قام بالإقامة الكاملة أثناء مدة المأمورية محل التحقيق بفندق الجامعة بأسيوط دون الحصول على موافقة السلطة المختصة بالمخالفة لأحكام الكتاب الدوري رقم (1) لسنة 1999.</w:t>
      </w:r>
    </w:p>
    <w:p w:rsidR="00031102" w:rsidRDefault="00031102" w:rsidP="00031102">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2- وجود تناقض بين استمارة بدل السفر المحررة منه عن المأمورية محل التحقيق وبين البيان الوارد من الشركة محل الفحص في هذا الشأن وذلك على النحو الآتي:</w:t>
      </w: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أ- حرر استمارة بدل السفر عن المأمورية محل التحقيق خلال المدة من 2/6/2017 حتى 9/6/2017 وأورد فيها على خلاف الحقيقة أن تاريخ السفر من أسيوط إلى القاهرة يوم الجمعة 9/6/2017 الساعة </w:t>
      </w:r>
      <w:r>
        <w:rPr>
          <w:rFonts w:asciiTheme="minorBidi" w:hAnsiTheme="minorBidi"/>
          <w:sz w:val="32"/>
          <w:szCs w:val="32"/>
          <w:rtl/>
        </w:rPr>
        <w:lastRenderedPageBreak/>
        <w:t>السابعة صباحا بينما الوارد من الشركة أن تاريخ السفر من أسيوط للقاهرة يوم الخميس 8/6/2017 الساعة السادسة مساء وفقا لأمر تشغيل سيارة الشركة وفي ضوء أقواله بمحاضر التحقيق.</w:t>
      </w:r>
    </w:p>
    <w:p w:rsidR="00031102" w:rsidRDefault="00031102" w:rsidP="00031102">
      <w:pPr>
        <w:bidi/>
        <w:ind w:left="-24" w:firstLine="401"/>
        <w:jc w:val="both"/>
        <w:rPr>
          <w:rFonts w:asciiTheme="minorBidi" w:hAnsiTheme="minorBidi"/>
          <w:sz w:val="32"/>
          <w:szCs w:val="32"/>
          <w:rtl/>
        </w:rPr>
      </w:pPr>
      <w:bookmarkStart w:id="1" w:name="_Hlk84764468"/>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ب- أدرج باستمارة بدل السفر ومصاريف الانتقال المحررة منه عن المأمورية المكلف بها في المدة من 10/6/2017 حتى 16/6/2017 أن عدد الليالي ست، في حين أنه تبين أن عدد الليالي ثلاث فقط وفقا لفاتورة فندق جامعة أسيوط الذي أقام به خلال المدة من 12/6/2017 حتى 15/6/2017 ووفقا لأمر تشغيل سيارة الشركة المؤرخ 15/6/2017 المتضمن أن خروج السيارة من أسيوط الساعة السابعة مساء يوم 15/6/2017 وعودة السيارة من القاهرة الساعة التاسعة صباحا يوم الجمعة 16/6/2017، ومن ثم فإن تاريخ 16/6/2017 ليس تاريخ السفر من أسيوط للقاهرة كما هو مدون بالاستمارة محل التحقيق. </w:t>
      </w:r>
    </w:p>
    <w:bookmarkEnd w:id="1"/>
    <w:p w:rsidR="00031102" w:rsidRDefault="00031102" w:rsidP="00031102">
      <w:pPr>
        <w:bidi/>
        <w:ind w:left="-24"/>
        <w:jc w:val="both"/>
        <w:rPr>
          <w:rFonts w:asciiTheme="minorBidi" w:hAnsiTheme="minorBidi"/>
          <w:sz w:val="32"/>
          <w:szCs w:val="32"/>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وبناء على ما تقدم وما انتهت إليه مذكرة الإدارة المركزية للشئون القانونية بالجهاز المطعون ضده صدر القرار المطعون فيه بمجازاة الطاعن عن هذه المخالفات جميعها بعقوبة التنبيه، واسترداد الجهاز محل عمله قيمة ما تم صرفه إليه عن ليلة 9/6/2017 وكذا عدد ثلاث ليال (10 ، 11 ، 16/6/2017)، وتحميله بقيمة الإقامة الكاملة بفندق جامعة أسيوط خلال فترة المأمورية محل التحقيق وتوريد المبلغ لشركة مياه الشرب والصرف الصحي بأسيوط مع مراعاة إعادة إجراء تسوية للاستمارة المقدمة منه في ضوء ما انتهى إليه التحقيق.    </w:t>
      </w:r>
    </w:p>
    <w:p w:rsidR="00031102" w:rsidRDefault="00031102" w:rsidP="00031102">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ومن حيث إنه عن المخالفة الأولى المنسوبة للطاعن، والمتمثلة في إقامته إقامة كاملة بفندق الجامعة بأسيوط أثناء مدة المأمورية المكلف بها بشركة مياه الشرب والصرف الصحي بأسيوط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المأمورية، موضح به أن مدتها من 2/6/2017 حتى 16/6/2017، موقع عليه من وكيل الوزارة القائم بأعمال مدير إدارة مراقبة حسابات المرافق بالجهاز المطعون ضده، ونظرا لما هو معلوم ــــ ومؤكد بكتاب شركة مياه الشرب والصرف الصحي بأسيوط ـــــ  من عدم وجود استراحات للشركة، ولإقامة الطاعن بمدينة السادس من أكتوبر بمحافظة الجيزة مستغرقا من الوقت ما يقارب الخمس ساعات للوصول إلى محافظة أسيوط ــــ ومن ثم مقر الشركة المشار إليها ــــ التي تبعد عن محل إقامته بمسافة تجاوز أربعمائة كيلومتر، فقد أقام إقامة كاملة ـــ تشمل الوجبات الغذائية ــــ بفندق جامعة أسيوط بناء على اتفاق بين الشركة وإدارة الفندق كبديل للاستراحة، وقد حرر مفاد ذلك باستمارة طلب صرف مصروفات الانتقال وبدل السفر موضحا أن الإقامة تمت بمعرفة الشركة، وهو ما لا يحمل في طياته نوايا إخفاء لواقع أو تورية على إقامته إقامة كاملة بدار ضيافة أو فندق مملوك لجامعة أسيوط، أما بشأن ما أثير بالأوراق من أن الطاعن قد خالف الكتاب الدوري رقم (1) لسنة 1999 الصادر عن مكتب الجهاز المركزي للمحاسبات والموقع من وكيل الجهاز بأن أقام إقامة كاملة بالفندق المشار إليه،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بمقرها بمحافظة أسيوط، ومن ثم وفرت له محل إقامة لمدة المأمورية بدار ضيافة وفندق جامعة أسيوط، </w:t>
      </w:r>
      <w:r>
        <w:rPr>
          <w:rFonts w:asciiTheme="minorBidi" w:hAnsiTheme="minorBidi"/>
          <w:sz w:val="32"/>
          <w:szCs w:val="32"/>
          <w:rtl/>
          <w:lang w:bidi="ar-EG"/>
        </w:rPr>
        <w:lastRenderedPageBreak/>
        <w:t xml:space="preserve">وهي إقامة تخضع في نظمها وما تشتمله من خدمات لنُظُم إدارة هذا الفندق، ومن غير المُتصور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لمسافة كبيرة عن محل سكنه، ومن المنطقي ألا ينشغل القائم بالمأمورية بأمر بنود هذا الحجز وما إذا اشتمل على وجبات غذائية من عدمه، فالأصل والواجب هو تفرغه الكامل بأداء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لاسيما وأن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فلا ترتضي العدالة مؤاخذته بها، مما يقوم معه القرار المطعون فيه في هذا الشأن على غير سبب صحيح من واقع أو قانون.</w:t>
      </w:r>
    </w:p>
    <w:p w:rsidR="00031102" w:rsidRDefault="00031102" w:rsidP="00031102">
      <w:pPr>
        <w:bidi/>
        <w:ind w:left="-24" w:firstLine="401"/>
        <w:jc w:val="both"/>
        <w:rPr>
          <w:rFonts w:asciiTheme="minorBidi" w:hAnsiTheme="minorBidi"/>
          <w:sz w:val="32"/>
          <w:szCs w:val="32"/>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ومن حيث إنه بشأن ما نُسب للطاعن من تحريره بيانات باستمارة بدل السفر ومصروفات الانتقال متناقضة مع البيان الصادر عن شركة مياه الشرب والصرف الصحي بأسيوط ــــ على النحو آنف البيان ــــــ فإن الأوراق قد نضحت بأن الطاعن قد حرر بيانات تلك الاستمارة بناء على توقيتات محددة غادر فيها محافظة أسيوط وصولا إلى محل سكنه بمحافظة الجيزة أو العكس، ففي الفترة الأولى من فترات المأمورية المكلف بها ــــ المحددة في المدة من 2/6/2017 حتى 9/6/2017 ـــــ حرر الطاعن باستمارة طلب صرف بدل الانتقال والسفر ما مفاده أن مغادرته محافظة أسيوط كانت يوم الجمعة الموافق 9/6/2017 في تمام الساعة السابعة صباحا، في حين أشار البيان الصادر عن شركة مياه الشرب والصرف الصحي بأسيوط إلى أن ساعة مغادرة سيارة الشركة لمحافظة أسيوط كانت السادسة مساء دون تحديد تاريخ، في حين كانت عودتها من القاهرة الساعة الواحدة صباحا بتاريخ 10/6/2017 وتبين أن تحرير أمر الشغل كان بتاريخ 8/6/2017، وهو الذي اعتد به الجهاز المطعون ضده تاريخا لمغادرة الطاعن محافظة أسيوط مستقلا سيارة الشركة المذكورة، وهو إن لم يكن اعتدادا يخالف المنطق الصحيح للأمور، فهو خطأ في تحرير البيان الصادر عن الشركة المذكورة، ذلك أن الثابت بأمر الشغل المنوه عنه أن مغادرة الطاعن محافظة أسيوط كانت الساعة السادسة مساء كما سلف البيان، في حين كانت العودة بتاريخ 10/6/2017 في تمام الساعة الواحدة صباحا، ومن ثم فالأقرب للمنطق السليم أن تكون مغادرة محافظة أسيوط في السابعة صباح يوم الجمعة 9/6/2017 لتعود السيارة إلى ذات المحافظة في الواحدة صباح يوم السبت الموافق 10/6/2017 الثابت بأمر شغل سيارة الشركة المذكورة كتاريخ للعودة، أما أن يساق إلى الذهن أن مغادرة الطاعن محافظة أسيوط كان بتاريخ 8/6/2017 في الساعة السادسة مساءً ويعود السائق إلى ذات </w:t>
      </w:r>
      <w:r>
        <w:rPr>
          <w:rFonts w:asciiTheme="minorBidi" w:hAnsiTheme="minorBidi"/>
          <w:sz w:val="32"/>
          <w:szCs w:val="32"/>
          <w:rtl/>
        </w:rPr>
        <w:lastRenderedPageBreak/>
        <w:t>المحافظة في الساعة الواحدة من صباح السبت 10/6/2017 فهو ما يعني أن وصول سيارة الشركة المذكورة إلى محل سكن الطاعن بمحافظة الجيزة ثم عودتها إلى محافظة أسيوط قد استغرق إحدى وثلاثين ساعة كاملة ذهابا وعودة، وهو ما يتنافى والمنطق الصحيح للأمور بعد العلم بما سلف بيانه من تلك المسافة بين محافظة أسيوط ومحل سكن الطاعن بمدينة السادس من أكتوبر بمحافظة الجيزة. في حين جاءت البيانات المحررة بمعرفة الطاعن بالاستمارة المشار إليها أقرب للمنطق إن كانت مغادرته محافظة أسيوط يوم الجمعة الموافق 9/6/2017 في تمام الساعة السابعة صباحا، لتعود سيارة الشركة إلى محافظة أسيوط في تمام الواحدة صباح السبت الموافق 10/6/2017 لتستغرق الرحلة ذهابا وعودة ثمان عشرة ساعة تتخللها أوقات راحة وتَزَوُّدٍ بالوقود وصلواتٍ وسحور وإفطار بحسبان تلك الأيام وافقت شهر رمضان المعظم. ومن ثم فإنه فضلا عن عدم منطقية ذلك البيان الوارد من الشركة، فإنه لا محاجة في أن عدم الثبوت اليقيني مع هذا التخبط في البيانات إنما يرفع عن كاهل الطاعن إثبات صحة البيانات التي حررها بالاستمارة المنوه عنها ويقع عبء إثبات خطأ الطاعن على عاتق الجهاز المطعون ضده، لا سيما وأن الجهاز المطعون ضده قد استند استنادا كاملا إلى أمر شغل سيارة الشركة المذكورة كدليل ضد الطاعن، وهو وإن كان مستندا رسميا إلا أنه يحتمل التلاعب من مُحرره وإلا ما نُسب للطاعن تلاعبا في الاستمارة المذكورة رغم اعتمادها من السلطة الرئاسية وإقرارها بسلامة المأمورية بتاريخ 18/6/2017، ومن ثم جاءت الأدلة في هذا المقام واهية متناقضة مستمدة من مستندات ظللتها عدم المنطقية من كل جانب، فلا تثريب على الطاعن والحال كذلك فيما حرر من بيانات بالاستمارة المذكورة طالما أُجدبت الأوراق من دليل ينقض صحتها ببرهان لا محاجة فيه.</w:t>
      </w:r>
    </w:p>
    <w:p w:rsidR="00031102" w:rsidRDefault="00031102" w:rsidP="00031102">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ومن حيث إنه عما نُسب للطاعن من </w:t>
      </w:r>
      <w:r>
        <w:rPr>
          <w:rFonts w:asciiTheme="minorBidi" w:hAnsiTheme="minorBidi"/>
          <w:sz w:val="32"/>
          <w:szCs w:val="32"/>
          <w:rtl/>
          <w:lang w:bidi="ar-EG"/>
        </w:rPr>
        <w:t xml:space="preserve">أنه </w:t>
      </w:r>
      <w:r>
        <w:rPr>
          <w:rFonts w:asciiTheme="minorBidi" w:hAnsiTheme="minorBidi"/>
          <w:sz w:val="32"/>
          <w:szCs w:val="32"/>
          <w:rtl/>
        </w:rPr>
        <w:t xml:space="preserve">أدرج باستمارة بدل السفر ومصاريف الانتقال المحررة منه عن المأمورية المكلف بها في المدة من 10/6/2017 حتى 16/6/2017 أن مدة تلك المأمورية كانت ست ليال، في حين أنه تبين للجهاز المطعون ضده أنها ثلاث ليال فقط وفقا لفاتورة فندق جامعة أسيوط التي أفادت بأن الطاعن أقام به خلال المدة من 12/6/2017 حتى 15/6/2017 واستنادا من الجهاز لأمر تشغيل سيارة الشركة المؤرخ 15/6/2017 المتضمن أن خروج السيارة من أسيوط الساعة السابعة مساء يوم 15/6/2017 وعودة السيارة من القاهرة الساعة التاسعة صباحا يوم الجمعة 16/6/2017، فاعتد الجهاز المطعون ضده بأن تاريخ 15/6/2017 هو تاريخ السفر من أسيوط للقاهرة وليس 16/6/2017 المحررة بمعرفة الطاعن. </w:t>
      </w:r>
    </w:p>
    <w:p w:rsidR="00031102" w:rsidRDefault="00031102" w:rsidP="00031102">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tl/>
        </w:rPr>
      </w:pPr>
      <w:r>
        <w:rPr>
          <w:rFonts w:asciiTheme="minorBidi" w:hAnsiTheme="minorBidi"/>
          <w:sz w:val="32"/>
          <w:szCs w:val="32"/>
          <w:rtl/>
        </w:rPr>
        <w:t xml:space="preserve">ومن حيث إن الثابت بالأوراق أن أمر تشغيل سيارة الشركة المذكورة قد تضمن بيانا مفاده أن السيارة غادرت محافظة أسيوط في تمام الساعة الثانية عشر بتاريخ 15/6/2017 (وليس السابعة مساء كما أفاد الجهاز المطعون ضده) وعادت إلى أسيوط في تمام الساعة التاسعة صباح يوم الجمعة الموافق 16/6/2017، فإن المنطق الصحيح للأمور يقضي بأن السيارة المنوه عنها غادرت محافظة أسيوط في الساعات الأولى من صباح يوم الجمعة الموافق 16/6/2017، لا سيما وأن أمر تشغيل السيارة قد اكتفى بتحرير ساعة المغادرة </w:t>
      </w:r>
      <w:r>
        <w:rPr>
          <w:rFonts w:asciiTheme="minorBidi" w:hAnsiTheme="minorBidi"/>
          <w:sz w:val="32"/>
          <w:szCs w:val="32"/>
          <w:rtl/>
          <w:lang w:bidi="ar-EG"/>
        </w:rPr>
        <w:t>(12.00)</w:t>
      </w:r>
      <w:r>
        <w:rPr>
          <w:rFonts w:asciiTheme="minorBidi" w:hAnsiTheme="minorBidi"/>
          <w:sz w:val="32"/>
          <w:szCs w:val="32"/>
          <w:rtl/>
        </w:rPr>
        <w:t xml:space="preserve"> وهي ساعة يختلط فيها اليوم بما بعده أو قبله، طالما لم يُحدد على وجه القطع تاريخا للمغادرة بجوار تلك الساعة، فغدا ما أورده الطاعن من بيان بأن مغادرته محافظة أسيوط كان بتاريخ 16/6/2017 هو الأقرب للصحة والمنطقية في ضوء ما سبق سرده عن ساعات مغادرة سيارة الشركة لمحافظة أسيوط والعودة إليها. أما بشأن تحرير الطاعن لما مفاده أنه في الفترة من 10/6/2017 حتى 16/6/2017 قد أمضى ست ليال، فهو بيان لم يناهض الواقع وفقا لتقديره الشخصي، ولا يرتب له حقا لا مساس به، إذ يخضع لما تراه السلطة المختصة لتحديد عدد الأيام التي يتعين احتسابها إبان تقدير </w:t>
      </w:r>
      <w:r>
        <w:rPr>
          <w:rFonts w:asciiTheme="minorBidi" w:hAnsiTheme="minorBidi"/>
          <w:sz w:val="32"/>
          <w:szCs w:val="32"/>
          <w:rtl/>
        </w:rPr>
        <w:lastRenderedPageBreak/>
        <w:t>البدل النقدي المتناسب معها، مما لا يلصِق بالطاعن قولا بتحريه تدليسا أو تغييرا لواقع بغية مكسب مادي لا سيما وأن المدة الرسمية المقررة للمأمورة المكلف بها تستغرق الفترة من 2/6/2017 حتى 16/6/2017.</w:t>
      </w:r>
    </w:p>
    <w:p w:rsidR="00031102" w:rsidRDefault="00031102" w:rsidP="00031102">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hint="cs"/>
          <w:sz w:val="32"/>
          <w:szCs w:val="32"/>
          <w:rtl/>
        </w:rPr>
      </w:pPr>
      <w:r>
        <w:rPr>
          <w:rFonts w:asciiTheme="minorBidi" w:hAnsiTheme="minorBidi"/>
          <w:sz w:val="32"/>
          <w:szCs w:val="32"/>
          <w:rtl/>
        </w:rPr>
        <w:t xml:space="preserve">ولا يغير مما تقدم جميعه قولا بأن ما استقاه الجهاز المطعون ضده من أدلة في مواجهة الطاعن إنما كان بناء على أوامر تشغيل سيارة شركة مياه الشرب والصرف الصحي بأسيوط أو الفواتير المسلمة إلى هذه الشركة من فندق الجامعة بأسيوط ـــ محل استراحة الطاعن أثناء أدائه المأمورية المكلف بها ــــ ذلك أنها أوراق لا تعد في ذاتها سندا ــــ على نحو ما سلف البيان ـــ لا سيما وأنها تقع في نطاق أعمال السائقين وقياداتهم بالشركة من ناحية، وفي نطاق معاملات بين الشركة وفندق جامعة أسيوط من ناحية أخرى، فيرد عليها ما قد يرد من اتفاقات متبادلة تقع على عاتق الشركة وتحت مسئوليتها، وعلى عاتق الفندق المشار إليه كذلك، فتأتي حجيتها في مجال التأديب منقوصة، وهو ما يُرَسِّخ في يقين المحكمة أن الأدلة التي استند إليها الجهاز المطعون ضده في مواجهة الطاعن لم تكن لترتقي ثبوتا لأخذ الطاعن بالجزاء آنف البيان، مستخدمة فيها المحكمة تقييما لمدى معقوليتها وتحريا لما شابها من بيانات يختلط على المنطق فحواها، وهو ما ينال من أدلة الجهاز المطعون ضده ومدى ثبوتها على وجه قاطع هو المسوغ لإصدار قرار بالجزاء، وهو ما يفضي وجوبا إلى قولٍ بأن ما نُسب إلى الطاعن في جميع ما تقدم إنما قام على غير سند راسخ من واقع أو قانون، مفتقر لما يصح الاعتداد به كسبب لمجازاته بالقرار المطعون فيه، فيضحى خليق بالإلغاء، وهو ما تقضي به المحكمة.   </w:t>
      </w:r>
    </w:p>
    <w:p w:rsidR="00507621" w:rsidRDefault="00507621" w:rsidP="00507621">
      <w:pPr>
        <w:bidi/>
        <w:ind w:left="-24" w:firstLine="401"/>
        <w:jc w:val="both"/>
        <w:rPr>
          <w:rFonts w:asciiTheme="minorBidi" w:hAnsiTheme="minorBidi"/>
          <w:sz w:val="32"/>
          <w:szCs w:val="32"/>
          <w:rtl/>
        </w:rPr>
      </w:pPr>
    </w:p>
    <w:p w:rsidR="00031102" w:rsidRDefault="00031102" w:rsidP="00031102">
      <w:pPr>
        <w:bidi/>
        <w:ind w:left="-24" w:firstLine="401"/>
        <w:jc w:val="both"/>
        <w:rPr>
          <w:rFonts w:asciiTheme="minorBidi" w:hAnsiTheme="minorBidi"/>
          <w:sz w:val="32"/>
          <w:szCs w:val="32"/>
        </w:rPr>
      </w:pPr>
      <w:bookmarkStart w:id="2" w:name="_Hlk84932629"/>
      <w:r>
        <w:rPr>
          <w:rFonts w:asciiTheme="minorBidi" w:hAnsiTheme="minorBidi"/>
          <w:sz w:val="32"/>
          <w:szCs w:val="32"/>
          <w:rtl/>
          <w:lang w:bidi="ar-EG"/>
        </w:rPr>
        <w:t xml:space="preserve">ومن حيث إن القرار المطعون فيه قد أورد إجراء تبعيا في مواجهة الطاعن، تمثل في </w:t>
      </w:r>
      <w:r>
        <w:rPr>
          <w:rFonts w:asciiTheme="minorBidi" w:hAnsiTheme="minorBidi"/>
          <w:sz w:val="32"/>
          <w:szCs w:val="32"/>
          <w:rtl/>
        </w:rPr>
        <w:t xml:space="preserve">تحميله بقيمة الإقامة الكاملة بفندق جامعة أسيوط خلال فترة المأمورية محل التحقيق وتوريد المبلغ لشركة مياه الشرب والصرف الصحي بأسيوط مع مراعاة إعادة إجراء تسوية للاستمارة المقدمة منه في هذا الشأن، وإذ انتهت المحكمة فيما سبق بيانه إلى إلغاء القرار المطعون فيه لعدم ثبوت ما نُسب إلى الطاعن من مخالفات قامت سببا لهذا القرار، مما لا محل معه لقول بمشروعية تحميله بقيمة الإقامة الكاملة بالفندق أو بمطالبته بفروق مالية عن بدل السفر ومصروفات الانتقال، وبذلك فقد برأت ذمته من قيمة إقامته الكاملة بفندق جامعة أسيوط، وأصبح مستحقا لاسترداد ما خُصم من أجره من فروق مالية نفاذا للقرار الطعين.    </w:t>
      </w:r>
    </w:p>
    <w:p w:rsidR="00031102" w:rsidRDefault="00031102" w:rsidP="00031102">
      <w:pPr>
        <w:bidi/>
        <w:ind w:left="-24" w:firstLine="401"/>
        <w:jc w:val="both"/>
        <w:rPr>
          <w:rFonts w:asciiTheme="minorBidi" w:hAnsiTheme="minorBidi"/>
          <w:sz w:val="32"/>
          <w:szCs w:val="32"/>
          <w:rtl/>
        </w:rPr>
      </w:pPr>
    </w:p>
    <w:p w:rsidR="00031102" w:rsidRDefault="00507621" w:rsidP="00031102">
      <w:pPr>
        <w:bidi/>
        <w:ind w:left="-24" w:firstLine="401"/>
        <w:jc w:val="both"/>
        <w:rPr>
          <w:rFonts w:asciiTheme="minorBidi" w:hAnsiTheme="minorBidi"/>
          <w:sz w:val="32"/>
          <w:szCs w:val="32"/>
          <w:rtl/>
        </w:rPr>
      </w:pPr>
      <w:r>
        <w:rPr>
          <w:rFonts w:asciiTheme="minorBidi" w:hAnsiTheme="minorBidi" w:hint="cs"/>
          <w:sz w:val="32"/>
          <w:szCs w:val="32"/>
          <w:rtl/>
        </w:rPr>
        <w:t xml:space="preserve"> </w:t>
      </w:r>
      <w:r w:rsidR="00031102">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031102" w:rsidRPr="00031102" w:rsidRDefault="00031102" w:rsidP="00031102">
      <w:pPr>
        <w:bidi/>
        <w:ind w:left="-24"/>
        <w:jc w:val="center"/>
        <w:rPr>
          <w:rFonts w:asciiTheme="minorBidi" w:hAnsiTheme="minorBidi"/>
          <w:b/>
          <w:bCs/>
          <w:sz w:val="32"/>
          <w:szCs w:val="32"/>
          <w:u w:val="single"/>
          <w:rtl/>
        </w:rPr>
      </w:pPr>
      <w:r w:rsidRPr="00031102">
        <w:rPr>
          <w:rFonts w:asciiTheme="minorBidi" w:hAnsiTheme="minorBidi"/>
          <w:b/>
          <w:bCs/>
          <w:sz w:val="32"/>
          <w:szCs w:val="32"/>
          <w:u w:val="single"/>
          <w:rtl/>
        </w:rPr>
        <w:t>فلهذه الأسباب</w:t>
      </w:r>
    </w:p>
    <w:p w:rsidR="00031102" w:rsidRDefault="00507621" w:rsidP="00031102">
      <w:pPr>
        <w:bidi/>
        <w:ind w:left="-24"/>
        <w:jc w:val="both"/>
        <w:rPr>
          <w:rFonts w:asciiTheme="minorBidi" w:hAnsiTheme="minorBidi"/>
          <w:sz w:val="32"/>
          <w:szCs w:val="32"/>
          <w:rtl/>
        </w:rPr>
      </w:pPr>
      <w:bookmarkStart w:id="3" w:name="_Hlk58787896"/>
      <w:r>
        <w:rPr>
          <w:rFonts w:asciiTheme="minorBidi" w:hAnsiTheme="minorBidi" w:hint="cs"/>
          <w:sz w:val="32"/>
          <w:szCs w:val="32"/>
          <w:rtl/>
        </w:rPr>
        <w:t xml:space="preserve">      </w:t>
      </w:r>
      <w:r w:rsidR="00031102">
        <w:rPr>
          <w:rFonts w:asciiTheme="minorBidi" w:hAnsiTheme="minorBidi"/>
          <w:sz w:val="32"/>
          <w:szCs w:val="32"/>
          <w:rtl/>
        </w:rPr>
        <w:t>حكمت المحكمة بقبول الطعن شكلاً وفي الموضوع بإلغاء القرار المطعون فيه رقم (762) لسنة 2021 فيما تضمنه من مجازاة الطاعن بعقوبة التنبيه، مع ما يترتب على ذلك من آثار، على النحو المبين بالأسباب، وألزمت الجهاز المطعون ضده المصروفات.</w:t>
      </w:r>
      <w:bookmarkEnd w:id="2"/>
      <w:bookmarkEnd w:id="3"/>
    </w:p>
    <w:p w:rsidR="006C44F1" w:rsidRDefault="006C44F1" w:rsidP="00BA75A5">
      <w:pPr>
        <w:bidi/>
        <w:jc w:val="center"/>
        <w:rPr>
          <w:rFonts w:ascii="Arial" w:hAnsi="Arial" w:cs="Arial"/>
          <w:b/>
          <w:bCs/>
          <w:sz w:val="32"/>
          <w:szCs w:val="32"/>
          <w:rtl/>
        </w:rPr>
      </w:pPr>
      <w:bookmarkStart w:id="4" w:name="_GoBack"/>
      <w:bookmarkEnd w:id="4"/>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39C" w:rsidRDefault="00B0339C">
      <w:r>
        <w:separator/>
      </w:r>
    </w:p>
  </w:endnote>
  <w:endnote w:type="continuationSeparator" w:id="1">
    <w:p w:rsidR="00B0339C" w:rsidRDefault="00B03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34FA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34FA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B310E">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39C" w:rsidRDefault="00B0339C">
      <w:r>
        <w:separator/>
      </w:r>
    </w:p>
  </w:footnote>
  <w:footnote w:type="continuationSeparator" w:id="1">
    <w:p w:rsidR="00B0339C" w:rsidRDefault="00B03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31102">
          <w:rPr>
            <w:rFonts w:hint="cs"/>
            <w:sz w:val="28"/>
            <w:szCs w:val="28"/>
            <w:u w:val="single"/>
            <w:rtl/>
            <w:lang w:bidi="ar-EG"/>
          </w:rPr>
          <w:t>في الطعن رقم 108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3712BB5"/>
    <w:multiLevelType w:val="hybridMultilevel"/>
    <w:tmpl w:val="7102D834"/>
    <w:lvl w:ilvl="0" w:tplc="4B042AD4">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4"/>
  </w:num>
  <w:num w:numId="18">
    <w:abstractNumId w:val="1"/>
  </w:num>
  <w:num w:numId="19">
    <w:abstractNumId w:val="14"/>
  </w:num>
  <w:num w:numId="20">
    <w:abstractNumId w:val="20"/>
  </w:num>
  <w:num w:numId="21">
    <w:abstractNumId w:val="28"/>
  </w:num>
  <w:num w:numId="22">
    <w:abstractNumId w:val="17"/>
  </w:num>
  <w:num w:numId="23">
    <w:abstractNumId w:val="35"/>
  </w:num>
  <w:num w:numId="24">
    <w:abstractNumId w:val="36"/>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102"/>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21"/>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4FAC"/>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339C"/>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10E"/>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03110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3278027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BF222C"/>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3105</Words>
  <Characters>17705</Characters>
  <Application>Microsoft Office Word</Application>
  <DocSecurity>0</DocSecurity>
  <Lines>147</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2020-03-30T23:42:00Z</dcterms:modified>
  <cp:contentStatus>في الطعن رقم 108 لسنة 55 ق.</cp:contentStatus>
</cp:coreProperties>
</file>